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7D6E0" w14:textId="3BCF974C" w:rsidR="00EA4E36" w:rsidRPr="00170180" w:rsidRDefault="00EA4E36" w:rsidP="00EA4E36">
      <w:pPr>
        <w:pStyle w:val="01TESTO"/>
        <w:spacing w:line="360" w:lineRule="auto"/>
        <w:ind w:left="5040"/>
        <w:jc w:val="right"/>
        <w:rPr>
          <w:rFonts w:cs="Arial"/>
          <w:b/>
          <w:sz w:val="20"/>
        </w:rPr>
      </w:pPr>
      <w:bookmarkStart w:id="0" w:name="_GoBack"/>
      <w:bookmarkEnd w:id="0"/>
      <w:r w:rsidRPr="00170180">
        <w:rPr>
          <w:rFonts w:cs="Arial"/>
          <w:b/>
          <w:sz w:val="20"/>
        </w:rPr>
        <w:t xml:space="preserve">For </w:t>
      </w:r>
      <w:r w:rsidR="002A7A65" w:rsidRPr="00170180">
        <w:rPr>
          <w:rFonts w:cs="Arial"/>
          <w:b/>
          <w:sz w:val="20"/>
        </w:rPr>
        <w:t>m</w:t>
      </w:r>
      <w:r w:rsidRPr="00170180">
        <w:rPr>
          <w:rFonts w:cs="Arial"/>
          <w:b/>
          <w:sz w:val="20"/>
        </w:rPr>
        <w:t xml:space="preserve">ore </w:t>
      </w:r>
      <w:r w:rsidR="002A7A65" w:rsidRPr="00170180">
        <w:rPr>
          <w:rFonts w:cs="Arial"/>
          <w:b/>
          <w:sz w:val="20"/>
        </w:rPr>
        <w:t>i</w:t>
      </w:r>
      <w:r w:rsidRPr="00170180">
        <w:rPr>
          <w:rFonts w:cs="Arial"/>
          <w:b/>
          <w:sz w:val="20"/>
        </w:rPr>
        <w:t>nformation, contact:</w:t>
      </w:r>
    </w:p>
    <w:p w14:paraId="7EAB2983" w14:textId="641CE5DC" w:rsidR="00EA4E36" w:rsidRPr="00170180" w:rsidRDefault="00EA4E36" w:rsidP="00EA4E36">
      <w:pPr>
        <w:pStyle w:val="01TESTO"/>
        <w:spacing w:line="360" w:lineRule="auto"/>
        <w:ind w:left="5040"/>
        <w:jc w:val="right"/>
        <w:rPr>
          <w:rFonts w:cs="Arial"/>
          <w:sz w:val="20"/>
        </w:rPr>
      </w:pPr>
      <w:r w:rsidRPr="00170180">
        <w:rPr>
          <w:rFonts w:cs="Arial"/>
          <w:sz w:val="20"/>
        </w:rPr>
        <w:t>Dan Danford</w:t>
      </w:r>
      <w:r w:rsidR="000A1ECD">
        <w:rPr>
          <w:rFonts w:cs="Arial"/>
          <w:sz w:val="20"/>
        </w:rPr>
        <w:t>,</w:t>
      </w:r>
      <w:r w:rsidRPr="00170180">
        <w:rPr>
          <w:rFonts w:cs="Arial"/>
          <w:sz w:val="20"/>
        </w:rPr>
        <w:t xml:space="preserve"> 262</w:t>
      </w:r>
      <w:r w:rsidR="002A7A65" w:rsidRPr="00170180">
        <w:rPr>
          <w:rFonts w:cs="Arial"/>
          <w:sz w:val="20"/>
        </w:rPr>
        <w:t>-</w:t>
      </w:r>
      <w:r w:rsidRPr="00170180">
        <w:rPr>
          <w:rFonts w:cs="Arial"/>
          <w:sz w:val="20"/>
        </w:rPr>
        <w:t>636-7359</w:t>
      </w:r>
    </w:p>
    <w:p w14:paraId="07647424" w14:textId="50737558" w:rsidR="00EA4E36" w:rsidRPr="00170180" w:rsidRDefault="00304164" w:rsidP="00EA4E36">
      <w:pPr>
        <w:pStyle w:val="01TESTO"/>
        <w:spacing w:line="360" w:lineRule="auto"/>
        <w:ind w:left="5040"/>
        <w:jc w:val="right"/>
        <w:rPr>
          <w:rStyle w:val="Hyperlink"/>
          <w:rFonts w:cs="Arial"/>
          <w:sz w:val="20"/>
        </w:rPr>
      </w:pPr>
      <w:hyperlink r:id="rId11" w:history="1">
        <w:r w:rsidR="00EA4E36" w:rsidRPr="00170180">
          <w:rPr>
            <w:rStyle w:val="Hyperlink"/>
            <w:rFonts w:cs="Arial"/>
            <w:sz w:val="20"/>
          </w:rPr>
          <w:t>dan.danford@caseih.com</w:t>
        </w:r>
      </w:hyperlink>
    </w:p>
    <w:p w14:paraId="032CA83D" w14:textId="77777777" w:rsidR="002A69FB" w:rsidRPr="00170180" w:rsidRDefault="002A69FB" w:rsidP="00EA4E36">
      <w:pPr>
        <w:pStyle w:val="01TESTO"/>
        <w:spacing w:line="360" w:lineRule="auto"/>
        <w:ind w:left="5040"/>
        <w:jc w:val="right"/>
        <w:rPr>
          <w:rStyle w:val="Hyperlink"/>
          <w:rFonts w:cs="Arial"/>
          <w:color w:val="auto"/>
          <w:sz w:val="20"/>
          <w:u w:val="none"/>
        </w:rPr>
      </w:pPr>
    </w:p>
    <w:p w14:paraId="68ED6390" w14:textId="43AB0323" w:rsidR="002A69FB" w:rsidRPr="00170180" w:rsidRDefault="002A69FB" w:rsidP="00EA4E36">
      <w:pPr>
        <w:pStyle w:val="01TESTO"/>
        <w:spacing w:line="360" w:lineRule="auto"/>
        <w:ind w:left="5040"/>
        <w:jc w:val="right"/>
        <w:rPr>
          <w:rStyle w:val="Hyperlink"/>
          <w:rFonts w:cs="Arial"/>
          <w:color w:val="auto"/>
          <w:sz w:val="20"/>
          <w:u w:val="none"/>
        </w:rPr>
      </w:pPr>
      <w:r w:rsidRPr="00170180">
        <w:rPr>
          <w:rStyle w:val="Hyperlink"/>
          <w:rFonts w:cs="Arial"/>
          <w:color w:val="auto"/>
          <w:sz w:val="20"/>
          <w:u w:val="none"/>
        </w:rPr>
        <w:t>Claire Haupt</w:t>
      </w:r>
      <w:r w:rsidR="000A1ECD">
        <w:rPr>
          <w:rStyle w:val="Hyperlink"/>
          <w:rFonts w:cs="Arial"/>
          <w:color w:val="auto"/>
          <w:sz w:val="20"/>
          <w:u w:val="none"/>
        </w:rPr>
        <w:t>,</w:t>
      </w:r>
      <w:r w:rsidRPr="00170180">
        <w:rPr>
          <w:rStyle w:val="Hyperlink"/>
          <w:rFonts w:cs="Arial"/>
          <w:color w:val="auto"/>
          <w:sz w:val="20"/>
          <w:u w:val="none"/>
        </w:rPr>
        <w:t xml:space="preserve"> 262-424-6143</w:t>
      </w:r>
    </w:p>
    <w:p w14:paraId="161FE6CC" w14:textId="6DE71CA9" w:rsidR="002A69FB" w:rsidRPr="00170180" w:rsidRDefault="002A69FB" w:rsidP="00EA4E36">
      <w:pPr>
        <w:pStyle w:val="01TESTO"/>
        <w:spacing w:line="360" w:lineRule="auto"/>
        <w:ind w:left="5040"/>
        <w:jc w:val="right"/>
        <w:rPr>
          <w:rFonts w:cs="Arial"/>
          <w:sz w:val="20"/>
        </w:rPr>
      </w:pPr>
      <w:r w:rsidRPr="00170180">
        <w:rPr>
          <w:rStyle w:val="Hyperlink"/>
          <w:rFonts w:cs="Arial"/>
          <w:sz w:val="20"/>
        </w:rPr>
        <w:t>chaupt@bader-rutter.com</w:t>
      </w:r>
    </w:p>
    <w:p w14:paraId="33C82BC5" w14:textId="578C198B" w:rsidR="00EA4E36" w:rsidRPr="009722E0" w:rsidRDefault="00EA4E36" w:rsidP="00EA4E36">
      <w:pPr>
        <w:spacing w:line="360" w:lineRule="auto"/>
        <w:jc w:val="right"/>
        <w:rPr>
          <w:rFonts w:cs="Arial"/>
          <w:color w:val="5A656A"/>
          <w:sz w:val="20"/>
        </w:rPr>
      </w:pPr>
    </w:p>
    <w:p w14:paraId="19C3DA80" w14:textId="262DF5CD" w:rsidR="009722E0" w:rsidRPr="001966BC" w:rsidRDefault="003C017B" w:rsidP="009722E0">
      <w:pPr>
        <w:pStyle w:val="ListParagraph"/>
        <w:spacing w:line="360" w:lineRule="auto"/>
        <w:ind w:left="0"/>
        <w:rPr>
          <w:rFonts w:ascii="Arial" w:hAnsi="Arial" w:cs="Arial"/>
          <w:b/>
          <w:sz w:val="24"/>
          <w:szCs w:val="24"/>
        </w:rPr>
      </w:pPr>
      <w:r w:rsidRPr="001966BC">
        <w:rPr>
          <w:rFonts w:ascii="Arial" w:hAnsi="Arial" w:cs="Arial"/>
          <w:noProof/>
          <w:sz w:val="24"/>
          <w:szCs w:val="24"/>
        </w:rPr>
        <mc:AlternateContent>
          <mc:Choice Requires="wps">
            <w:drawing>
              <wp:anchor distT="0" distB="0" distL="114300" distR="114300" simplePos="0" relativeHeight="251659264" behindDoc="0" locked="0" layoutInCell="1" allowOverlap="1" wp14:anchorId="34D29BE2" wp14:editId="1131E670">
                <wp:simplePos x="0" y="0"/>
                <wp:positionH relativeFrom="column">
                  <wp:posOffset>-1253490</wp:posOffset>
                </wp:positionH>
                <wp:positionV relativeFrom="paragraph">
                  <wp:posOffset>1238250</wp:posOffset>
                </wp:positionV>
                <wp:extent cx="1066800" cy="42005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066800" cy="420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3A3D0" w14:textId="77777777" w:rsidR="00C2125A" w:rsidRDefault="00C2125A"/>
                          <w:p w14:paraId="6DB06A2E" w14:textId="77777777" w:rsidR="00C2125A" w:rsidRDefault="00C2125A"/>
                          <w:p w14:paraId="23E65E39" w14:textId="77777777" w:rsidR="00C2125A" w:rsidRDefault="00C2125A"/>
                          <w:p w14:paraId="57B97FC1" w14:textId="77777777" w:rsidR="00C2125A" w:rsidRDefault="00C2125A"/>
                          <w:p w14:paraId="02670129" w14:textId="77777777" w:rsidR="00C2125A" w:rsidRDefault="00C2125A"/>
                          <w:p w14:paraId="44A4208A" w14:textId="77777777" w:rsidR="00C2125A" w:rsidRDefault="00C2125A"/>
                          <w:p w14:paraId="67813323" w14:textId="77777777" w:rsidR="00C2125A" w:rsidRDefault="00C2125A"/>
                          <w:p w14:paraId="6293B0DC" w14:textId="77777777" w:rsidR="00C2125A" w:rsidRDefault="00C2125A"/>
                          <w:p w14:paraId="095AAABB" w14:textId="77777777" w:rsidR="00C2125A" w:rsidRDefault="00C2125A"/>
                          <w:p w14:paraId="76548A9E" w14:textId="77777777" w:rsidR="00C2125A" w:rsidRDefault="00C2125A"/>
                          <w:p w14:paraId="2456C291" w14:textId="77777777" w:rsidR="00C2125A" w:rsidRDefault="00C2125A"/>
                          <w:p w14:paraId="2F72EF32" w14:textId="77777777" w:rsidR="00C2125A" w:rsidRDefault="00C2125A"/>
                          <w:p w14:paraId="674F25AE" w14:textId="77777777" w:rsidR="00C2125A" w:rsidRDefault="00C2125A"/>
                          <w:p w14:paraId="62658037" w14:textId="77777777" w:rsidR="00C2125A" w:rsidRDefault="00C2125A"/>
                          <w:p w14:paraId="6AF4AF6B" w14:textId="77777777" w:rsidR="00C2125A" w:rsidRDefault="00C2125A"/>
                          <w:p w14:paraId="47FA9C39" w14:textId="77777777" w:rsidR="00C2125A" w:rsidRDefault="00C2125A"/>
                          <w:p w14:paraId="07918F84" w14:textId="77777777" w:rsidR="00C2125A" w:rsidRDefault="00C2125A"/>
                          <w:p w14:paraId="763B7DA3" w14:textId="77777777" w:rsidR="00C2125A" w:rsidRDefault="00C2125A"/>
                          <w:p w14:paraId="634FC961" w14:textId="77777777" w:rsidR="00C2125A" w:rsidRDefault="00C2125A"/>
                          <w:p w14:paraId="06ED6F20" w14:textId="17FD90F6" w:rsidR="00C2125A" w:rsidRDefault="00C2125A">
                            <w:r w:rsidRPr="003C017B">
                              <w:rPr>
                                <w:noProof/>
                                <w:sz w:val="24"/>
                                <w:szCs w:val="24"/>
                                <w:lang w:eastAsia="en-US"/>
                              </w:rPr>
                              <w:drawing>
                                <wp:inline distT="0" distB="0" distL="0" distR="0" wp14:anchorId="1B0D947D" wp14:editId="66A9B547">
                                  <wp:extent cx="776941" cy="39624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941" cy="3962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29BE2" id="_x0000_t202" coordsize="21600,21600" o:spt="202" path="m,l,21600r21600,l21600,xe">
                <v:stroke joinstyle="miter"/>
                <v:path gradientshapeok="t" o:connecttype="rect"/>
              </v:shapetype>
              <v:shape id="Text Box 14" o:spid="_x0000_s1026" type="#_x0000_t202" style="position:absolute;margin-left:-98.7pt;margin-top:97.5pt;width:84pt;height:3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" fillcolor="white [3201]" stroked="f" strokeweight=".5pt">
                <v:textbox>
                  <w:txbxContent>
                    <w:p w14:paraId="7303A3D0" w14:textId="77777777" w:rsidR="00C2125A" w:rsidRDefault="00C2125A"/>
                    <w:p w14:paraId="6DB06A2E" w14:textId="77777777" w:rsidR="00C2125A" w:rsidRDefault="00C2125A"/>
                    <w:p w14:paraId="23E65E39" w14:textId="77777777" w:rsidR="00C2125A" w:rsidRDefault="00C2125A"/>
                    <w:p w14:paraId="57B97FC1" w14:textId="77777777" w:rsidR="00C2125A" w:rsidRDefault="00C2125A"/>
                    <w:p w14:paraId="02670129" w14:textId="77777777" w:rsidR="00C2125A" w:rsidRDefault="00C2125A"/>
                    <w:p w14:paraId="44A4208A" w14:textId="77777777" w:rsidR="00C2125A" w:rsidRDefault="00C2125A"/>
                    <w:p w14:paraId="67813323" w14:textId="77777777" w:rsidR="00C2125A" w:rsidRDefault="00C2125A"/>
                    <w:p w14:paraId="6293B0DC" w14:textId="77777777" w:rsidR="00C2125A" w:rsidRDefault="00C2125A"/>
                    <w:p w14:paraId="095AAABB" w14:textId="77777777" w:rsidR="00C2125A" w:rsidRDefault="00C2125A"/>
                    <w:p w14:paraId="76548A9E" w14:textId="77777777" w:rsidR="00C2125A" w:rsidRDefault="00C2125A"/>
                    <w:p w14:paraId="2456C291" w14:textId="77777777" w:rsidR="00C2125A" w:rsidRDefault="00C2125A"/>
                    <w:p w14:paraId="2F72EF32" w14:textId="77777777" w:rsidR="00C2125A" w:rsidRDefault="00C2125A"/>
                    <w:p w14:paraId="674F25AE" w14:textId="77777777" w:rsidR="00C2125A" w:rsidRDefault="00C2125A"/>
                    <w:p w14:paraId="62658037" w14:textId="77777777" w:rsidR="00C2125A" w:rsidRDefault="00C2125A"/>
                    <w:p w14:paraId="6AF4AF6B" w14:textId="77777777" w:rsidR="00C2125A" w:rsidRDefault="00C2125A"/>
                    <w:p w14:paraId="47FA9C39" w14:textId="77777777" w:rsidR="00C2125A" w:rsidRDefault="00C2125A"/>
                    <w:p w14:paraId="07918F84" w14:textId="77777777" w:rsidR="00C2125A" w:rsidRDefault="00C2125A"/>
                    <w:p w14:paraId="763B7DA3" w14:textId="77777777" w:rsidR="00C2125A" w:rsidRDefault="00C2125A"/>
                    <w:p w14:paraId="634FC961" w14:textId="77777777" w:rsidR="00C2125A" w:rsidRDefault="00C2125A"/>
                    <w:p w14:paraId="06ED6F20" w14:textId="17FD90F6" w:rsidR="00C2125A" w:rsidRDefault="00C2125A">
                      <w:r w:rsidRPr="003C017B">
                        <w:rPr>
                          <w:noProof/>
                          <w:sz w:val="24"/>
                          <w:szCs w:val="24"/>
                          <w:lang w:eastAsia="en-US"/>
                        </w:rPr>
                        <w:drawing>
                          <wp:inline distT="0" distB="0" distL="0" distR="0" wp14:anchorId="1B0D947D" wp14:editId="66A9B547">
                            <wp:extent cx="776941" cy="39624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941" cy="3962400"/>
                                    </a:xfrm>
                                    <a:prstGeom prst="rect">
                                      <a:avLst/>
                                    </a:prstGeom>
                                    <a:noFill/>
                                    <a:ln>
                                      <a:noFill/>
                                    </a:ln>
                                  </pic:spPr>
                                </pic:pic>
                              </a:graphicData>
                            </a:graphic>
                          </wp:inline>
                        </w:drawing>
                      </w:r>
                    </w:p>
                  </w:txbxContent>
                </v:textbox>
              </v:shape>
            </w:pict>
          </mc:Fallback>
        </mc:AlternateContent>
      </w:r>
      <w:r w:rsidR="009722E0" w:rsidRPr="001966BC">
        <w:rPr>
          <w:rFonts w:ascii="Arial" w:hAnsi="Arial" w:cs="Arial"/>
          <w:b/>
          <w:sz w:val="24"/>
          <w:szCs w:val="24"/>
        </w:rPr>
        <w:t xml:space="preserve">Case IH </w:t>
      </w:r>
      <w:r w:rsidR="00470296">
        <w:rPr>
          <w:rFonts w:ascii="Arial" w:hAnsi="Arial" w:cs="Arial"/>
          <w:b/>
          <w:sz w:val="24"/>
          <w:szCs w:val="24"/>
        </w:rPr>
        <w:t>Introduces Real-time Remote Dashboard W</w:t>
      </w:r>
      <w:r w:rsidR="00867574">
        <w:rPr>
          <w:rFonts w:ascii="Arial" w:hAnsi="Arial" w:cs="Arial"/>
          <w:b/>
          <w:sz w:val="24"/>
          <w:szCs w:val="24"/>
        </w:rPr>
        <w:t>ith</w:t>
      </w:r>
      <w:r w:rsidR="00867574" w:rsidRPr="001966BC">
        <w:rPr>
          <w:rFonts w:ascii="Arial" w:hAnsi="Arial" w:cs="Arial"/>
          <w:b/>
          <w:sz w:val="24"/>
          <w:szCs w:val="24"/>
        </w:rPr>
        <w:t xml:space="preserve"> </w:t>
      </w:r>
      <w:r w:rsidR="00D34B01">
        <w:rPr>
          <w:rFonts w:ascii="Arial" w:hAnsi="Arial" w:cs="Arial"/>
          <w:b/>
          <w:sz w:val="24"/>
          <w:szCs w:val="24"/>
        </w:rPr>
        <w:t>AFS Connect</w:t>
      </w:r>
      <w:r w:rsidR="00FC5B35" w:rsidRPr="00FC5B35">
        <w:rPr>
          <w:rFonts w:ascii="Arial" w:hAnsi="Arial" w:cs="Arial"/>
          <w:b/>
          <w:sz w:val="24"/>
          <w:szCs w:val="24"/>
          <w:vertAlign w:val="superscript"/>
        </w:rPr>
        <w:t>™</w:t>
      </w:r>
      <w:r w:rsidR="00D34B01">
        <w:rPr>
          <w:rFonts w:ascii="Arial" w:hAnsi="Arial" w:cs="Arial"/>
          <w:b/>
          <w:sz w:val="24"/>
          <w:szCs w:val="24"/>
        </w:rPr>
        <w:t xml:space="preserve"> 2.0</w:t>
      </w:r>
      <w:r w:rsidR="00B81BF8">
        <w:rPr>
          <w:rFonts w:ascii="Arial" w:hAnsi="Arial" w:cs="Arial"/>
          <w:b/>
          <w:sz w:val="24"/>
          <w:szCs w:val="24"/>
        </w:rPr>
        <w:t xml:space="preserve"> </w:t>
      </w:r>
    </w:p>
    <w:p w14:paraId="39DC40B8" w14:textId="0992D44E" w:rsidR="001966BC" w:rsidRPr="00212F23" w:rsidRDefault="004A40E5" w:rsidP="009722E0">
      <w:pPr>
        <w:pStyle w:val="ListParagraph"/>
        <w:spacing w:line="360" w:lineRule="auto"/>
        <w:ind w:left="0"/>
        <w:rPr>
          <w:rFonts w:ascii="Arial" w:hAnsi="Arial" w:cs="Arial"/>
          <w:i/>
          <w:sz w:val="20"/>
        </w:rPr>
      </w:pPr>
      <w:r w:rsidRPr="00212F23">
        <w:rPr>
          <w:rFonts w:ascii="Arial" w:hAnsi="Arial" w:cs="Arial"/>
          <w:i/>
          <w:sz w:val="20"/>
        </w:rPr>
        <w:t>Unique ‘</w:t>
      </w:r>
      <w:r w:rsidR="00B81BF8" w:rsidRPr="00212F23">
        <w:rPr>
          <w:rFonts w:ascii="Arial" w:hAnsi="Arial" w:cs="Arial"/>
          <w:i/>
          <w:sz w:val="20"/>
        </w:rPr>
        <w:t>Terms of Use</w:t>
      </w:r>
      <w:r w:rsidRPr="00212F23">
        <w:rPr>
          <w:rFonts w:ascii="Arial" w:hAnsi="Arial" w:cs="Arial"/>
          <w:i/>
          <w:sz w:val="20"/>
        </w:rPr>
        <w:t>’</w:t>
      </w:r>
      <w:r w:rsidR="00B81BF8" w:rsidRPr="00212F23">
        <w:rPr>
          <w:rFonts w:ascii="Arial" w:hAnsi="Arial" w:cs="Arial"/>
          <w:i/>
          <w:sz w:val="20"/>
        </w:rPr>
        <w:t xml:space="preserve"> Keeps Agronomic</w:t>
      </w:r>
      <w:r w:rsidR="001966BC" w:rsidRPr="00212F23">
        <w:rPr>
          <w:rFonts w:ascii="Arial" w:hAnsi="Arial" w:cs="Arial"/>
          <w:i/>
          <w:sz w:val="20"/>
        </w:rPr>
        <w:t xml:space="preserve"> </w:t>
      </w:r>
      <w:r w:rsidR="00B81BF8" w:rsidRPr="00212F23">
        <w:rPr>
          <w:rFonts w:ascii="Arial" w:hAnsi="Arial" w:cs="Arial"/>
          <w:i/>
          <w:sz w:val="20"/>
        </w:rPr>
        <w:t>Data in</w:t>
      </w:r>
      <w:r w:rsidR="001966BC" w:rsidRPr="00212F23">
        <w:rPr>
          <w:rFonts w:ascii="Arial" w:hAnsi="Arial" w:cs="Arial"/>
          <w:i/>
          <w:sz w:val="20"/>
        </w:rPr>
        <w:t xml:space="preserve"> Producers</w:t>
      </w:r>
      <w:r w:rsidR="00B81BF8" w:rsidRPr="00212F23">
        <w:rPr>
          <w:rFonts w:ascii="Arial" w:hAnsi="Arial" w:cs="Arial"/>
          <w:i/>
          <w:sz w:val="20"/>
        </w:rPr>
        <w:t>’ Control</w:t>
      </w:r>
    </w:p>
    <w:p w14:paraId="42D97E8A" w14:textId="77777777" w:rsidR="009722E0" w:rsidRPr="009722E0" w:rsidRDefault="009722E0" w:rsidP="009722E0">
      <w:pPr>
        <w:spacing w:line="360" w:lineRule="auto"/>
        <w:rPr>
          <w:rFonts w:eastAsiaTheme="minorHAnsi" w:cs="Arial"/>
          <w:sz w:val="20"/>
        </w:rPr>
      </w:pPr>
    </w:p>
    <w:p w14:paraId="2DC4E2E0" w14:textId="47F433B3" w:rsidR="009722E0" w:rsidRDefault="009722E0" w:rsidP="009722E0">
      <w:pPr>
        <w:spacing w:line="360" w:lineRule="auto"/>
        <w:rPr>
          <w:rFonts w:eastAsiaTheme="minorHAnsi" w:cs="Arial"/>
          <w:sz w:val="20"/>
        </w:rPr>
      </w:pPr>
      <w:r w:rsidRPr="009722E0">
        <w:rPr>
          <w:rFonts w:eastAsiaTheme="minorHAnsi" w:cs="Arial"/>
          <w:sz w:val="20"/>
        </w:rPr>
        <w:t xml:space="preserve">RACINE, Wis. </w:t>
      </w:r>
      <w:r>
        <w:rPr>
          <w:rFonts w:eastAsiaTheme="minorHAnsi" w:cs="Arial"/>
          <w:sz w:val="20"/>
        </w:rPr>
        <w:t>Aug. 26</w:t>
      </w:r>
      <w:r w:rsidR="00C8185F">
        <w:rPr>
          <w:rFonts w:eastAsiaTheme="minorHAnsi" w:cs="Arial"/>
          <w:sz w:val="20"/>
        </w:rPr>
        <w:t>, 2014</w:t>
      </w:r>
    </w:p>
    <w:p w14:paraId="132D995B" w14:textId="77777777" w:rsidR="00473D6C" w:rsidRDefault="00473D6C" w:rsidP="009722E0">
      <w:pPr>
        <w:spacing w:line="360" w:lineRule="auto"/>
        <w:rPr>
          <w:rFonts w:eastAsiaTheme="minorHAnsi" w:cs="Arial"/>
          <w:sz w:val="20"/>
        </w:rPr>
      </w:pPr>
    </w:p>
    <w:p w14:paraId="6734691C" w14:textId="28EA8DB2" w:rsidR="00E72F3D" w:rsidRDefault="00D34B01" w:rsidP="009722E0">
      <w:pPr>
        <w:spacing w:line="360" w:lineRule="auto"/>
        <w:rPr>
          <w:rFonts w:eastAsiaTheme="minorHAnsi" w:cs="Arial"/>
          <w:sz w:val="20"/>
        </w:rPr>
      </w:pPr>
      <w:r>
        <w:rPr>
          <w:rFonts w:eastAsiaTheme="minorHAnsi" w:cs="Arial"/>
          <w:sz w:val="20"/>
        </w:rPr>
        <w:t xml:space="preserve">Case IH </w:t>
      </w:r>
      <w:r w:rsidR="00473D6C">
        <w:rPr>
          <w:rFonts w:eastAsiaTheme="minorHAnsi" w:cs="Arial"/>
          <w:sz w:val="20"/>
        </w:rPr>
        <w:t>has announced its new</w:t>
      </w:r>
      <w:r>
        <w:rPr>
          <w:rFonts w:eastAsiaTheme="minorHAnsi" w:cs="Arial"/>
          <w:sz w:val="20"/>
        </w:rPr>
        <w:t xml:space="preserve"> </w:t>
      </w:r>
      <w:r w:rsidR="00473D6C">
        <w:rPr>
          <w:rFonts w:eastAsiaTheme="minorHAnsi" w:cs="Arial"/>
          <w:sz w:val="20"/>
        </w:rPr>
        <w:t>AFS Connect 2.0</w:t>
      </w:r>
      <w:r w:rsidR="001917E0" w:rsidRPr="001917E0">
        <w:rPr>
          <w:rFonts w:cs="Arial"/>
          <w:sz w:val="24"/>
          <w:szCs w:val="24"/>
          <w:vertAlign w:val="superscript"/>
        </w:rPr>
        <w:t>™</w:t>
      </w:r>
      <w:r w:rsidR="006C1349">
        <w:rPr>
          <w:rFonts w:eastAsiaTheme="minorHAnsi" w:cs="Arial"/>
          <w:sz w:val="20"/>
        </w:rPr>
        <w:t>,</w:t>
      </w:r>
      <w:r w:rsidR="00473D6C">
        <w:rPr>
          <w:rFonts w:eastAsiaTheme="minorHAnsi" w:cs="Arial"/>
          <w:sz w:val="20"/>
        </w:rPr>
        <w:t xml:space="preserve"> </w:t>
      </w:r>
      <w:r>
        <w:rPr>
          <w:rFonts w:eastAsiaTheme="minorHAnsi" w:cs="Arial"/>
          <w:sz w:val="20"/>
        </w:rPr>
        <w:t>a</w:t>
      </w:r>
      <w:r w:rsidR="001966BC">
        <w:rPr>
          <w:rFonts w:eastAsiaTheme="minorHAnsi" w:cs="Arial"/>
          <w:sz w:val="20"/>
        </w:rPr>
        <w:t xml:space="preserve"> </w:t>
      </w:r>
      <w:r w:rsidR="00E72F3D">
        <w:rPr>
          <w:rFonts w:eastAsiaTheme="minorHAnsi" w:cs="Arial"/>
          <w:sz w:val="20"/>
        </w:rPr>
        <w:t xml:space="preserve">new </w:t>
      </w:r>
      <w:r w:rsidR="001966BC">
        <w:rPr>
          <w:rFonts w:eastAsiaTheme="minorHAnsi" w:cs="Arial"/>
          <w:sz w:val="20"/>
        </w:rPr>
        <w:t xml:space="preserve">farm management system that </w:t>
      </w:r>
      <w:r w:rsidR="00E72F3D">
        <w:rPr>
          <w:rFonts w:eastAsiaTheme="minorHAnsi" w:cs="Arial"/>
          <w:sz w:val="20"/>
        </w:rPr>
        <w:t>uses advanced telematics technology to help</w:t>
      </w:r>
      <w:r w:rsidR="001966BC">
        <w:rPr>
          <w:rFonts w:eastAsiaTheme="minorHAnsi" w:cs="Arial"/>
          <w:sz w:val="20"/>
        </w:rPr>
        <w:t xml:space="preserve"> producers </w:t>
      </w:r>
      <w:r w:rsidR="00E832B8">
        <w:rPr>
          <w:rFonts w:eastAsiaTheme="minorHAnsi" w:cs="Arial"/>
          <w:sz w:val="20"/>
        </w:rPr>
        <w:t>effectively</w:t>
      </w:r>
      <w:r w:rsidR="00E72F3D">
        <w:rPr>
          <w:rFonts w:eastAsiaTheme="minorHAnsi" w:cs="Arial"/>
          <w:sz w:val="20"/>
        </w:rPr>
        <w:t xml:space="preserve"> monitor and</w:t>
      </w:r>
      <w:r w:rsidR="00E832B8">
        <w:rPr>
          <w:rFonts w:eastAsiaTheme="minorHAnsi" w:cs="Arial"/>
          <w:sz w:val="20"/>
        </w:rPr>
        <w:t xml:space="preserve"> manage </w:t>
      </w:r>
      <w:r w:rsidR="00FC5B35">
        <w:rPr>
          <w:rFonts w:eastAsiaTheme="minorHAnsi" w:cs="Arial"/>
          <w:sz w:val="20"/>
        </w:rPr>
        <w:t>their operations</w:t>
      </w:r>
      <w:r w:rsidR="00E72F3D">
        <w:rPr>
          <w:rFonts w:eastAsiaTheme="minorHAnsi" w:cs="Arial"/>
          <w:sz w:val="20"/>
        </w:rPr>
        <w:t xml:space="preserve"> without compromising control of their data. The system</w:t>
      </w:r>
      <w:r w:rsidR="00687D9C">
        <w:rPr>
          <w:rFonts w:eastAsiaTheme="minorHAnsi" w:cs="Arial"/>
          <w:sz w:val="20"/>
        </w:rPr>
        <w:t>, which will be fully available in 2015,</w:t>
      </w:r>
      <w:r w:rsidR="00E72F3D">
        <w:rPr>
          <w:rFonts w:eastAsiaTheme="minorHAnsi" w:cs="Arial"/>
          <w:sz w:val="20"/>
        </w:rPr>
        <w:t xml:space="preserve"> provides a simple, intuitive view of machine </w:t>
      </w:r>
      <w:r w:rsidR="00FC5B35">
        <w:rPr>
          <w:rFonts w:eastAsiaTheme="minorHAnsi" w:cs="Arial"/>
          <w:sz w:val="20"/>
        </w:rPr>
        <w:t>location and</w:t>
      </w:r>
      <w:r w:rsidR="00E832B8">
        <w:rPr>
          <w:rFonts w:eastAsiaTheme="minorHAnsi" w:cs="Arial"/>
          <w:sz w:val="20"/>
        </w:rPr>
        <w:t xml:space="preserve"> diagnostics,</w:t>
      </w:r>
      <w:r w:rsidR="00E72F3D">
        <w:rPr>
          <w:rFonts w:eastAsiaTheme="minorHAnsi" w:cs="Arial"/>
          <w:sz w:val="20"/>
        </w:rPr>
        <w:t xml:space="preserve"> with</w:t>
      </w:r>
      <w:r w:rsidR="00E832B8">
        <w:rPr>
          <w:rFonts w:eastAsiaTheme="minorHAnsi" w:cs="Arial"/>
          <w:sz w:val="20"/>
        </w:rPr>
        <w:t xml:space="preserve"> maintenance and service</w:t>
      </w:r>
      <w:r w:rsidR="00E72F3D">
        <w:rPr>
          <w:rFonts w:eastAsiaTheme="minorHAnsi" w:cs="Arial"/>
          <w:sz w:val="20"/>
        </w:rPr>
        <w:t xml:space="preserve"> alerts </w:t>
      </w:r>
      <w:r w:rsidR="00FD43F9">
        <w:rPr>
          <w:rFonts w:eastAsiaTheme="minorHAnsi" w:cs="Arial"/>
          <w:sz w:val="20"/>
        </w:rPr>
        <w:t xml:space="preserve">— </w:t>
      </w:r>
      <w:r w:rsidR="00E72F3D">
        <w:rPr>
          <w:rFonts w:eastAsiaTheme="minorHAnsi" w:cs="Arial"/>
          <w:sz w:val="20"/>
        </w:rPr>
        <w:t>even allowing for two-way messaging with machine operators from anywhere.</w:t>
      </w:r>
      <w:r w:rsidR="00E832B8">
        <w:rPr>
          <w:rFonts w:eastAsiaTheme="minorHAnsi" w:cs="Arial"/>
          <w:sz w:val="20"/>
        </w:rPr>
        <w:t xml:space="preserve"> </w:t>
      </w:r>
    </w:p>
    <w:p w14:paraId="0A13A1DC" w14:textId="77777777" w:rsidR="00E72F3D" w:rsidRDefault="00E72F3D" w:rsidP="009722E0">
      <w:pPr>
        <w:spacing w:line="360" w:lineRule="auto"/>
        <w:rPr>
          <w:rFonts w:eastAsiaTheme="minorHAnsi" w:cs="Arial"/>
          <w:sz w:val="20"/>
        </w:rPr>
      </w:pPr>
    </w:p>
    <w:p w14:paraId="09761B4F" w14:textId="097AF7BF" w:rsidR="001966BC" w:rsidRDefault="001966BC" w:rsidP="009722E0">
      <w:pPr>
        <w:spacing w:line="360" w:lineRule="auto"/>
        <w:rPr>
          <w:rFonts w:eastAsiaTheme="minorHAnsi" w:cs="Arial"/>
          <w:sz w:val="20"/>
        </w:rPr>
      </w:pPr>
      <w:r>
        <w:rPr>
          <w:rFonts w:eastAsiaTheme="minorHAnsi" w:cs="Arial"/>
          <w:sz w:val="20"/>
        </w:rPr>
        <w:t xml:space="preserve">AFS Connect 2.0 will offer more features and functionality than </w:t>
      </w:r>
      <w:r w:rsidR="0032252D">
        <w:rPr>
          <w:rFonts w:eastAsiaTheme="minorHAnsi" w:cs="Arial"/>
          <w:sz w:val="20"/>
        </w:rPr>
        <w:t xml:space="preserve">competitive </w:t>
      </w:r>
      <w:r>
        <w:rPr>
          <w:rFonts w:eastAsiaTheme="minorHAnsi" w:cs="Arial"/>
          <w:sz w:val="20"/>
        </w:rPr>
        <w:t xml:space="preserve">products in </w:t>
      </w:r>
      <w:r w:rsidR="0032252D">
        <w:rPr>
          <w:rFonts w:eastAsiaTheme="minorHAnsi" w:cs="Arial"/>
          <w:sz w:val="20"/>
        </w:rPr>
        <w:t xml:space="preserve">a system with a straightforward and </w:t>
      </w:r>
      <w:r>
        <w:rPr>
          <w:rFonts w:eastAsiaTheme="minorHAnsi" w:cs="Arial"/>
          <w:sz w:val="20"/>
        </w:rPr>
        <w:t xml:space="preserve">easy-to-use </w:t>
      </w:r>
      <w:r w:rsidR="0032252D">
        <w:rPr>
          <w:rFonts w:eastAsiaTheme="minorHAnsi" w:cs="Arial"/>
          <w:sz w:val="20"/>
        </w:rPr>
        <w:t>design</w:t>
      </w:r>
      <w:r>
        <w:rPr>
          <w:rFonts w:eastAsiaTheme="minorHAnsi" w:cs="Arial"/>
          <w:sz w:val="20"/>
        </w:rPr>
        <w:t>.</w:t>
      </w:r>
      <w:r w:rsidR="006332DF">
        <w:rPr>
          <w:rFonts w:eastAsiaTheme="minorHAnsi" w:cs="Arial"/>
          <w:sz w:val="20"/>
        </w:rPr>
        <w:t xml:space="preserve"> </w:t>
      </w:r>
      <w:r w:rsidR="00E72F3D">
        <w:rPr>
          <w:rFonts w:eastAsiaTheme="minorHAnsi" w:cs="Arial"/>
          <w:sz w:val="20"/>
        </w:rPr>
        <w:t>In addition,</w:t>
      </w:r>
      <w:r>
        <w:rPr>
          <w:rFonts w:eastAsiaTheme="minorHAnsi" w:cs="Arial"/>
          <w:sz w:val="20"/>
        </w:rPr>
        <w:t xml:space="preserve"> Case IH</w:t>
      </w:r>
      <w:r w:rsidR="00E72F3D">
        <w:rPr>
          <w:rFonts w:eastAsiaTheme="minorHAnsi" w:cs="Arial"/>
          <w:sz w:val="20"/>
        </w:rPr>
        <w:t xml:space="preserve"> has taken special measure to</w:t>
      </w:r>
      <w:r>
        <w:rPr>
          <w:rFonts w:eastAsiaTheme="minorHAnsi" w:cs="Arial"/>
          <w:sz w:val="20"/>
        </w:rPr>
        <w:t xml:space="preserve"> offer</w:t>
      </w:r>
      <w:r w:rsidR="00E72F3D">
        <w:rPr>
          <w:rFonts w:eastAsiaTheme="minorHAnsi" w:cs="Arial"/>
          <w:sz w:val="20"/>
        </w:rPr>
        <w:t xml:space="preserve"> what</w:t>
      </w:r>
      <w:r>
        <w:rPr>
          <w:rFonts w:eastAsiaTheme="minorHAnsi" w:cs="Arial"/>
          <w:sz w:val="20"/>
        </w:rPr>
        <w:t xml:space="preserve"> </w:t>
      </w:r>
      <w:r w:rsidR="00E72F3D">
        <w:rPr>
          <w:rFonts w:eastAsiaTheme="minorHAnsi" w:cs="Arial"/>
          <w:sz w:val="20"/>
        </w:rPr>
        <w:t xml:space="preserve">some may consider </w:t>
      </w:r>
      <w:r>
        <w:rPr>
          <w:rFonts w:eastAsiaTheme="minorHAnsi" w:cs="Arial"/>
          <w:sz w:val="20"/>
        </w:rPr>
        <w:t>the most important feature</w:t>
      </w:r>
      <w:r w:rsidR="00FD43F9">
        <w:rPr>
          <w:rFonts w:eastAsiaTheme="minorHAnsi" w:cs="Arial"/>
          <w:sz w:val="20"/>
        </w:rPr>
        <w:t xml:space="preserve"> </w:t>
      </w:r>
      <w:r w:rsidR="00E832B8">
        <w:rPr>
          <w:rFonts w:eastAsiaTheme="minorHAnsi" w:cs="Arial"/>
          <w:sz w:val="20"/>
        </w:rPr>
        <w:t xml:space="preserve">— </w:t>
      </w:r>
      <w:r>
        <w:rPr>
          <w:rFonts w:eastAsiaTheme="minorHAnsi" w:cs="Arial"/>
          <w:sz w:val="20"/>
        </w:rPr>
        <w:t>data control.</w:t>
      </w:r>
      <w:r w:rsidR="0073551A">
        <w:rPr>
          <w:rFonts w:eastAsiaTheme="minorHAnsi" w:cs="Arial"/>
          <w:sz w:val="20"/>
        </w:rPr>
        <w:t xml:space="preserve"> </w:t>
      </w:r>
      <w:r w:rsidR="003B0E0C">
        <w:rPr>
          <w:rFonts w:eastAsiaTheme="minorHAnsi" w:cs="Arial"/>
          <w:sz w:val="20"/>
        </w:rPr>
        <w:br/>
      </w:r>
    </w:p>
    <w:p w14:paraId="14340B9F" w14:textId="6177A2CC" w:rsidR="003B0E0C" w:rsidRDefault="003B0E0C" w:rsidP="009722E0">
      <w:pPr>
        <w:spacing w:line="360" w:lineRule="auto"/>
        <w:rPr>
          <w:rFonts w:eastAsiaTheme="minorHAnsi" w:cs="Arial"/>
          <w:sz w:val="20"/>
        </w:rPr>
      </w:pPr>
      <w:r>
        <w:rPr>
          <w:rFonts w:eastAsiaTheme="minorHAnsi" w:cs="Arial"/>
          <w:noProof/>
          <w:sz w:val="20"/>
          <w:lang w:eastAsia="en-US"/>
        </w:rPr>
        <w:drawing>
          <wp:inline distT="0" distB="0" distL="0" distR="0" wp14:anchorId="45AD4AE5" wp14:editId="6473B155">
            <wp:extent cx="3260785" cy="21748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S 2.jpg"/>
                    <pic:cNvPicPr/>
                  </pic:nvPicPr>
                  <pic:blipFill>
                    <a:blip r:embed="rId14">
                      <a:extLst>
                        <a:ext uri="{28A0092B-C50C-407E-A947-70E740481C1C}">
                          <a14:useLocalDpi xmlns:a14="http://schemas.microsoft.com/office/drawing/2010/main" val="0"/>
                        </a:ext>
                      </a:extLst>
                    </a:blip>
                    <a:stretch>
                      <a:fillRect/>
                    </a:stretch>
                  </pic:blipFill>
                  <pic:spPr>
                    <a:xfrm>
                      <a:off x="0" y="0"/>
                      <a:ext cx="3267549" cy="2179391"/>
                    </a:xfrm>
                    <a:prstGeom prst="rect">
                      <a:avLst/>
                    </a:prstGeom>
                  </pic:spPr>
                </pic:pic>
              </a:graphicData>
            </a:graphic>
          </wp:inline>
        </w:drawing>
      </w:r>
    </w:p>
    <w:p w14:paraId="1984701A" w14:textId="494AA8E0" w:rsidR="003B0E0C" w:rsidRPr="003B0E0C" w:rsidRDefault="003B0E0C" w:rsidP="003B0E0C">
      <w:pPr>
        <w:pStyle w:val="NormalWeb"/>
        <w:rPr>
          <w:sz w:val="20"/>
          <w:szCs w:val="20"/>
        </w:rPr>
      </w:pPr>
      <w:r w:rsidRPr="003B0E0C">
        <w:rPr>
          <w:rFonts w:ascii="Arial" w:hAnsi="Arial" w:cs="Arial"/>
          <w:sz w:val="20"/>
          <w:szCs w:val="20"/>
        </w:rPr>
        <w:lastRenderedPageBreak/>
        <w:t>Caption: Case IH has announced its new AFS Connect 2.0</w:t>
      </w:r>
      <w:r w:rsidR="001917E0" w:rsidRPr="00FC5B35">
        <w:rPr>
          <w:rFonts w:ascii="Arial" w:hAnsi="Arial" w:cs="Arial"/>
          <w:b/>
          <w:vertAlign w:val="superscript"/>
        </w:rPr>
        <w:t>™</w:t>
      </w:r>
      <w:r w:rsidRPr="003B0E0C">
        <w:rPr>
          <w:rFonts w:ascii="Arial" w:hAnsi="Arial" w:cs="Arial"/>
          <w:sz w:val="20"/>
          <w:szCs w:val="20"/>
        </w:rPr>
        <w:t>, a new farm management system that uses advanced telematics technology to help producers effectively monitor and manage their operations without compromising control of their data.</w:t>
      </w:r>
    </w:p>
    <w:p w14:paraId="08CD6014" w14:textId="77777777" w:rsidR="003B0E0C" w:rsidRPr="003B0E0C" w:rsidRDefault="003B0E0C" w:rsidP="003B0E0C">
      <w:pPr>
        <w:pStyle w:val="NormalWeb"/>
        <w:rPr>
          <w:sz w:val="20"/>
          <w:szCs w:val="20"/>
        </w:rPr>
      </w:pPr>
      <w:r w:rsidRPr="003B0E0C">
        <w:rPr>
          <w:rFonts w:ascii="Arial" w:hAnsi="Arial" w:cs="Arial"/>
          <w:sz w:val="20"/>
          <w:szCs w:val="20"/>
        </w:rPr>
        <w:t>Photo credit: Case IH</w:t>
      </w:r>
    </w:p>
    <w:p w14:paraId="49EB8F72" w14:textId="77777777" w:rsidR="003B0E0C" w:rsidRPr="003B0E0C" w:rsidRDefault="003B0E0C" w:rsidP="003B0E0C">
      <w:pPr>
        <w:pStyle w:val="NormalWeb"/>
        <w:rPr>
          <w:sz w:val="20"/>
          <w:szCs w:val="20"/>
        </w:rPr>
      </w:pPr>
      <w:r w:rsidRPr="003B0E0C">
        <w:rPr>
          <w:rFonts w:ascii="Arial" w:hAnsi="Arial" w:cs="Arial"/>
          <w:sz w:val="20"/>
          <w:szCs w:val="20"/>
        </w:rPr>
        <w:t xml:space="preserve">Click </w:t>
      </w:r>
      <w:hyperlink r:id="rId15" w:history="1">
        <w:r w:rsidRPr="003B0E0C">
          <w:rPr>
            <w:rStyle w:val="Hyperlink"/>
            <w:rFonts w:ascii="Arial" w:hAnsi="Arial" w:cs="Arial"/>
            <w:sz w:val="20"/>
            <w:szCs w:val="20"/>
          </w:rPr>
          <w:t>[HERE]</w:t>
        </w:r>
      </w:hyperlink>
      <w:r w:rsidRPr="003B0E0C">
        <w:rPr>
          <w:rFonts w:ascii="Arial" w:hAnsi="Arial" w:cs="Arial"/>
          <w:sz w:val="20"/>
          <w:szCs w:val="20"/>
        </w:rPr>
        <w:t xml:space="preserve"> to download a hi-res file.</w:t>
      </w:r>
    </w:p>
    <w:p w14:paraId="0EB2722E" w14:textId="3EBC9F4B" w:rsidR="009722E0" w:rsidRPr="00FC5B35" w:rsidRDefault="009722E0" w:rsidP="009722E0">
      <w:pPr>
        <w:spacing w:line="360" w:lineRule="auto"/>
        <w:rPr>
          <w:rFonts w:eastAsiaTheme="minorHAnsi" w:cs="Arial"/>
          <w:sz w:val="20"/>
        </w:rPr>
      </w:pPr>
      <w:r w:rsidRPr="009722E0">
        <w:rPr>
          <w:rFonts w:eastAsiaTheme="minorHAnsi" w:cs="Arial"/>
          <w:sz w:val="20"/>
        </w:rPr>
        <w:t xml:space="preserve">“Case IH understands the growing importance of data security and privacy,” said </w:t>
      </w:r>
      <w:r w:rsidR="009E28D1">
        <w:rPr>
          <w:rFonts w:eastAsiaTheme="minorHAnsi" w:cs="Arial"/>
          <w:sz w:val="20"/>
        </w:rPr>
        <w:t xml:space="preserve">Mike Klein, Advanced Farming Systems North America </w:t>
      </w:r>
      <w:r w:rsidR="0073551A">
        <w:rPr>
          <w:rFonts w:eastAsiaTheme="minorHAnsi" w:cs="Arial"/>
          <w:sz w:val="20"/>
        </w:rPr>
        <w:t>M</w:t>
      </w:r>
      <w:r w:rsidR="009E28D1">
        <w:rPr>
          <w:rFonts w:eastAsiaTheme="minorHAnsi" w:cs="Arial"/>
          <w:sz w:val="20"/>
        </w:rPr>
        <w:t xml:space="preserve">arketing </w:t>
      </w:r>
      <w:r w:rsidR="0073551A">
        <w:rPr>
          <w:rFonts w:eastAsiaTheme="minorHAnsi" w:cs="Arial"/>
          <w:sz w:val="20"/>
        </w:rPr>
        <w:t>M</w:t>
      </w:r>
      <w:r w:rsidR="009E28D1">
        <w:rPr>
          <w:rFonts w:eastAsiaTheme="minorHAnsi" w:cs="Arial"/>
          <w:sz w:val="20"/>
        </w:rPr>
        <w:t>anager,</w:t>
      </w:r>
      <w:r w:rsidRPr="009722E0">
        <w:rPr>
          <w:rFonts w:eastAsiaTheme="minorHAnsi" w:cs="Arial"/>
          <w:sz w:val="20"/>
        </w:rPr>
        <w:t xml:space="preserve"> Case IH. “</w:t>
      </w:r>
      <w:r w:rsidR="00D34B01">
        <w:rPr>
          <w:rFonts w:eastAsiaTheme="minorHAnsi" w:cs="Arial"/>
          <w:sz w:val="20"/>
        </w:rPr>
        <w:t>I</w:t>
      </w:r>
      <w:r w:rsidRPr="009722E0">
        <w:rPr>
          <w:rFonts w:eastAsiaTheme="minorHAnsi" w:cs="Arial"/>
          <w:sz w:val="20"/>
        </w:rPr>
        <w:t xml:space="preserve">t </w:t>
      </w:r>
      <w:r w:rsidR="00D34B01">
        <w:rPr>
          <w:rFonts w:eastAsiaTheme="minorHAnsi" w:cs="Arial"/>
          <w:sz w:val="20"/>
        </w:rPr>
        <w:t>is</w:t>
      </w:r>
      <w:r w:rsidR="00D34B01" w:rsidRPr="009722E0">
        <w:rPr>
          <w:rFonts w:eastAsiaTheme="minorHAnsi" w:cs="Arial"/>
          <w:sz w:val="20"/>
        </w:rPr>
        <w:t xml:space="preserve"> </w:t>
      </w:r>
      <w:r w:rsidRPr="009722E0">
        <w:rPr>
          <w:rFonts w:eastAsiaTheme="minorHAnsi" w:cs="Arial"/>
          <w:sz w:val="20"/>
        </w:rPr>
        <w:t xml:space="preserve">important to ensure the </w:t>
      </w:r>
      <w:r w:rsidRPr="009722E0">
        <w:rPr>
          <w:rFonts w:eastAsiaTheme="minorHAnsi" w:cs="Arial"/>
          <w:i/>
          <w:sz w:val="20"/>
        </w:rPr>
        <w:t xml:space="preserve">producer </w:t>
      </w:r>
      <w:r w:rsidR="00A1700F">
        <w:rPr>
          <w:rFonts w:eastAsiaTheme="minorHAnsi" w:cs="Arial"/>
          <w:sz w:val="20"/>
        </w:rPr>
        <w:t>has complete control over</w:t>
      </w:r>
      <w:r w:rsidRPr="009722E0">
        <w:rPr>
          <w:rFonts w:eastAsiaTheme="minorHAnsi" w:cs="Arial"/>
          <w:sz w:val="20"/>
        </w:rPr>
        <w:t xml:space="preserve"> who access</w:t>
      </w:r>
      <w:r w:rsidR="00A1700F">
        <w:rPr>
          <w:rFonts w:eastAsiaTheme="minorHAnsi" w:cs="Arial"/>
          <w:sz w:val="20"/>
        </w:rPr>
        <w:t>es</w:t>
      </w:r>
      <w:r w:rsidRPr="009722E0">
        <w:rPr>
          <w:rFonts w:eastAsiaTheme="minorHAnsi" w:cs="Arial"/>
          <w:sz w:val="20"/>
        </w:rPr>
        <w:t xml:space="preserve"> </w:t>
      </w:r>
      <w:r w:rsidR="006C1349">
        <w:rPr>
          <w:rFonts w:eastAsiaTheme="minorHAnsi" w:cs="Arial"/>
          <w:sz w:val="20"/>
        </w:rPr>
        <w:t>his</w:t>
      </w:r>
      <w:r w:rsidR="00FD43F9">
        <w:rPr>
          <w:rFonts w:eastAsiaTheme="minorHAnsi" w:cs="Arial"/>
          <w:sz w:val="20"/>
        </w:rPr>
        <w:t xml:space="preserve"> agronomic and equipment</w:t>
      </w:r>
      <w:r w:rsidRPr="009722E0">
        <w:rPr>
          <w:rFonts w:eastAsiaTheme="minorHAnsi" w:cs="Arial"/>
          <w:sz w:val="20"/>
        </w:rPr>
        <w:t xml:space="preserve"> data. </w:t>
      </w:r>
      <w:r w:rsidR="00AE15FD">
        <w:rPr>
          <w:rFonts w:eastAsiaTheme="minorHAnsi" w:cs="Arial"/>
          <w:sz w:val="20"/>
        </w:rPr>
        <w:t>Each producer has</w:t>
      </w:r>
      <w:r w:rsidRPr="009722E0">
        <w:rPr>
          <w:rFonts w:eastAsiaTheme="minorHAnsi" w:cs="Arial"/>
          <w:sz w:val="20"/>
        </w:rPr>
        <w:t xml:space="preserve"> the option to allow </w:t>
      </w:r>
      <w:r w:rsidR="006C1349">
        <w:rPr>
          <w:rFonts w:eastAsiaTheme="minorHAnsi" w:cs="Arial"/>
          <w:sz w:val="20"/>
        </w:rPr>
        <w:t>his</w:t>
      </w:r>
      <w:r w:rsidRPr="009722E0">
        <w:rPr>
          <w:rFonts w:eastAsiaTheme="minorHAnsi" w:cs="Arial"/>
          <w:sz w:val="20"/>
        </w:rPr>
        <w:t xml:space="preserve"> dealer or others to </w:t>
      </w:r>
      <w:r w:rsidR="00FD43F9">
        <w:rPr>
          <w:rFonts w:eastAsiaTheme="minorHAnsi" w:cs="Arial"/>
          <w:sz w:val="20"/>
        </w:rPr>
        <w:t>view</w:t>
      </w:r>
      <w:r w:rsidRPr="009722E0">
        <w:rPr>
          <w:rFonts w:eastAsiaTheme="minorHAnsi" w:cs="Arial"/>
          <w:sz w:val="20"/>
        </w:rPr>
        <w:t xml:space="preserve"> information, but bottom line</w:t>
      </w:r>
      <w:r w:rsidR="00C675E5">
        <w:rPr>
          <w:rFonts w:eastAsiaTheme="minorHAnsi" w:cs="Arial"/>
          <w:sz w:val="20"/>
        </w:rPr>
        <w:t xml:space="preserve">, the choice </w:t>
      </w:r>
      <w:r w:rsidR="00C675E5" w:rsidRPr="00FC5B35">
        <w:rPr>
          <w:rFonts w:eastAsiaTheme="minorHAnsi" w:cs="Arial"/>
          <w:sz w:val="20"/>
        </w:rPr>
        <w:t>is theirs</w:t>
      </w:r>
      <w:r w:rsidRPr="00FC5B35">
        <w:rPr>
          <w:rFonts w:eastAsiaTheme="minorHAnsi" w:cs="Arial"/>
          <w:sz w:val="20"/>
        </w:rPr>
        <w:t>.</w:t>
      </w:r>
      <w:r w:rsidR="00E72F3D" w:rsidRPr="00FC5B35">
        <w:rPr>
          <w:rFonts w:eastAsiaTheme="minorHAnsi" w:cs="Arial"/>
          <w:sz w:val="20"/>
        </w:rPr>
        <w:t xml:space="preserve"> We’ve written it right into our </w:t>
      </w:r>
      <w:r w:rsidR="002D5684" w:rsidRPr="00FC5B35">
        <w:rPr>
          <w:rFonts w:eastAsiaTheme="minorHAnsi" w:cs="Arial"/>
          <w:sz w:val="20"/>
        </w:rPr>
        <w:t>terms-of-use</w:t>
      </w:r>
      <w:r w:rsidR="00E72F3D" w:rsidRPr="00FC5B35">
        <w:rPr>
          <w:rFonts w:eastAsiaTheme="minorHAnsi" w:cs="Arial"/>
          <w:sz w:val="20"/>
        </w:rPr>
        <w:t xml:space="preserve"> agreement.</w:t>
      </w:r>
      <w:r w:rsidRPr="00FC5B35">
        <w:rPr>
          <w:rFonts w:eastAsiaTheme="minorHAnsi" w:cs="Arial"/>
          <w:sz w:val="20"/>
        </w:rPr>
        <w:t>”</w:t>
      </w:r>
    </w:p>
    <w:p w14:paraId="6ED3160A" w14:textId="77777777" w:rsidR="009722E0" w:rsidRPr="00FC5B35" w:rsidRDefault="009722E0" w:rsidP="009722E0">
      <w:pPr>
        <w:pStyle w:val="ListParagraph"/>
        <w:spacing w:line="360" w:lineRule="auto"/>
        <w:rPr>
          <w:rFonts w:cs="Arial"/>
          <w:sz w:val="20"/>
        </w:rPr>
      </w:pPr>
    </w:p>
    <w:p w14:paraId="33017AD7" w14:textId="2ABE8ACB" w:rsidR="009722E0" w:rsidRPr="009722E0" w:rsidRDefault="009722E0" w:rsidP="009722E0">
      <w:pPr>
        <w:spacing w:line="360" w:lineRule="auto"/>
        <w:rPr>
          <w:rFonts w:eastAsiaTheme="minorHAnsi" w:cs="Arial"/>
          <w:bCs/>
          <w:sz w:val="20"/>
        </w:rPr>
      </w:pPr>
      <w:r w:rsidRPr="00FC5B35">
        <w:rPr>
          <w:rFonts w:eastAsiaTheme="minorHAnsi" w:cs="Arial"/>
          <w:sz w:val="20"/>
        </w:rPr>
        <w:t xml:space="preserve">Case IH is a founding member of the </w:t>
      </w:r>
      <w:hyperlink r:id="rId16" w:history="1">
        <w:r w:rsidRPr="00FC5B35">
          <w:rPr>
            <w:rStyle w:val="Hyperlink"/>
            <w:rFonts w:eastAsiaTheme="minorHAnsi" w:cs="Arial"/>
            <w:sz w:val="20"/>
          </w:rPr>
          <w:t>Open Ag Data Alliance</w:t>
        </w:r>
      </w:hyperlink>
      <w:r w:rsidRPr="00FC5B35">
        <w:rPr>
          <w:rFonts w:eastAsiaTheme="minorHAnsi" w:cs="Arial"/>
          <w:sz w:val="20"/>
        </w:rPr>
        <w:t xml:space="preserve"> (OADA), an organiza</w:t>
      </w:r>
      <w:r w:rsidR="00470296" w:rsidRPr="00FC5B35">
        <w:rPr>
          <w:rFonts w:eastAsiaTheme="minorHAnsi" w:cs="Arial"/>
          <w:sz w:val="20"/>
        </w:rPr>
        <w:t>tion designed to bring security</w:t>
      </w:r>
      <w:r w:rsidRPr="00FC5B35">
        <w:rPr>
          <w:rFonts w:eastAsiaTheme="minorHAnsi" w:cs="Arial"/>
          <w:sz w:val="20"/>
        </w:rPr>
        <w:t xml:space="preserve"> and privacy to agricultural data. </w:t>
      </w:r>
      <w:r w:rsidR="00A1700F" w:rsidRPr="00FC5B35">
        <w:rPr>
          <w:rFonts w:eastAsiaTheme="minorHAnsi" w:cs="Arial"/>
          <w:bCs/>
          <w:sz w:val="20"/>
        </w:rPr>
        <w:t>Case IH firmly believes</w:t>
      </w:r>
      <w:r w:rsidRPr="00FC5B35">
        <w:rPr>
          <w:rFonts w:eastAsiaTheme="minorHAnsi" w:cs="Arial"/>
          <w:bCs/>
          <w:sz w:val="20"/>
        </w:rPr>
        <w:t xml:space="preserve"> in the central guiding principle of OADA, which states that “each farmer owns data generated or entered by the farmer, their employees or machines performing activities on their farm</w:t>
      </w:r>
      <w:r w:rsidRPr="009722E0">
        <w:rPr>
          <w:rFonts w:eastAsiaTheme="minorHAnsi" w:cs="Arial"/>
          <w:bCs/>
          <w:sz w:val="20"/>
        </w:rPr>
        <w:t>.”</w:t>
      </w:r>
    </w:p>
    <w:p w14:paraId="5AD251A9" w14:textId="77777777" w:rsidR="009722E0" w:rsidRPr="009722E0" w:rsidRDefault="009722E0" w:rsidP="00687D9C">
      <w:pPr>
        <w:pStyle w:val="ListParagraph"/>
        <w:spacing w:line="360" w:lineRule="auto"/>
        <w:rPr>
          <w:rFonts w:cs="Arial"/>
          <w:sz w:val="20"/>
        </w:rPr>
      </w:pPr>
    </w:p>
    <w:p w14:paraId="188DEAF8" w14:textId="5A582215" w:rsidR="00E77284" w:rsidRPr="00865C51" w:rsidRDefault="00D34B01" w:rsidP="00865C51">
      <w:pPr>
        <w:autoSpaceDE w:val="0"/>
        <w:autoSpaceDN w:val="0"/>
        <w:adjustRightInd w:val="0"/>
        <w:spacing w:line="360" w:lineRule="auto"/>
        <w:rPr>
          <w:rFonts w:cs="Arial"/>
          <w:sz w:val="20"/>
        </w:rPr>
      </w:pPr>
      <w:r>
        <w:rPr>
          <w:rFonts w:eastAsiaTheme="minorHAnsi" w:cs="Arial"/>
          <w:sz w:val="20"/>
        </w:rPr>
        <w:t>AFS Connect 2.0</w:t>
      </w:r>
      <w:r w:rsidR="00E832B8">
        <w:rPr>
          <w:rFonts w:eastAsiaTheme="minorHAnsi" w:cs="Arial"/>
          <w:sz w:val="20"/>
        </w:rPr>
        <w:t xml:space="preserve"> not only works </w:t>
      </w:r>
      <w:r w:rsidR="00FC5B35">
        <w:rPr>
          <w:rFonts w:eastAsiaTheme="minorHAnsi" w:cs="Arial"/>
          <w:sz w:val="20"/>
        </w:rPr>
        <w:t>on different types of equipment</w:t>
      </w:r>
      <w:r w:rsidR="00E832B8">
        <w:rPr>
          <w:rFonts w:eastAsiaTheme="minorHAnsi" w:cs="Arial"/>
          <w:sz w:val="20"/>
        </w:rPr>
        <w:t xml:space="preserve"> </w:t>
      </w:r>
      <w:r w:rsidR="00470296">
        <w:rPr>
          <w:rFonts w:eastAsiaTheme="minorHAnsi" w:cs="Arial"/>
          <w:sz w:val="20"/>
        </w:rPr>
        <w:t>but</w:t>
      </w:r>
      <w:r w:rsidR="00E832B8">
        <w:rPr>
          <w:rFonts w:eastAsiaTheme="minorHAnsi" w:cs="Arial"/>
          <w:sz w:val="20"/>
        </w:rPr>
        <w:t xml:space="preserve"> also can be the unifying factor to monitor, control and manage critical data </w:t>
      </w:r>
      <w:r w:rsidR="00FD43F9">
        <w:rPr>
          <w:rFonts w:eastAsiaTheme="minorHAnsi" w:cs="Arial"/>
          <w:sz w:val="20"/>
        </w:rPr>
        <w:t xml:space="preserve">for </w:t>
      </w:r>
      <w:r w:rsidR="00E832B8">
        <w:rPr>
          <w:rFonts w:eastAsiaTheme="minorHAnsi" w:cs="Arial"/>
          <w:sz w:val="20"/>
        </w:rPr>
        <w:t>operations with mixed fleet</w:t>
      </w:r>
      <w:r w:rsidR="00AB65A9">
        <w:rPr>
          <w:rFonts w:eastAsiaTheme="minorHAnsi" w:cs="Arial"/>
          <w:sz w:val="20"/>
        </w:rPr>
        <w:t>s</w:t>
      </w:r>
      <w:r w:rsidR="00E832B8">
        <w:rPr>
          <w:rFonts w:eastAsiaTheme="minorHAnsi" w:cs="Arial"/>
          <w:sz w:val="20"/>
        </w:rPr>
        <w:t>.</w:t>
      </w:r>
      <w:r w:rsidR="002D5684">
        <w:rPr>
          <w:rFonts w:eastAsiaTheme="minorHAnsi" w:cs="Arial"/>
          <w:sz w:val="20"/>
        </w:rPr>
        <w:t xml:space="preserve"> </w:t>
      </w:r>
      <w:r w:rsidR="00E77284" w:rsidRPr="00FD43F9">
        <w:rPr>
          <w:rFonts w:ascii="TradeGothicLTStd" w:eastAsiaTheme="minorHAnsi" w:hAnsi="TradeGothicLTStd" w:cs="TradeGothicLTStd"/>
          <w:color w:val="auto"/>
          <w:sz w:val="20"/>
          <w:lang w:eastAsia="en-US"/>
        </w:rPr>
        <w:t>Live Time provides</w:t>
      </w:r>
      <w:r w:rsidR="00E77284">
        <w:rPr>
          <w:rFonts w:ascii="TradeGothicLTStd" w:eastAsiaTheme="minorHAnsi" w:hAnsi="TradeGothicLTStd" w:cs="TradeGothicLTStd"/>
          <w:color w:val="auto"/>
          <w:sz w:val="20"/>
          <w:lang w:eastAsia="en-US"/>
        </w:rPr>
        <w:t xml:space="preserve"> </w:t>
      </w:r>
      <w:r w:rsidR="00E77284" w:rsidRPr="00FD43F9">
        <w:rPr>
          <w:rFonts w:ascii="TradeGothicLTStd" w:eastAsiaTheme="minorHAnsi" w:hAnsi="TradeGothicLTStd" w:cs="TradeGothicLTStd"/>
          <w:color w:val="auto"/>
          <w:sz w:val="20"/>
          <w:lang w:eastAsia="en-US"/>
        </w:rPr>
        <w:t xml:space="preserve">the </w:t>
      </w:r>
      <w:r w:rsidR="00E77284">
        <w:rPr>
          <w:rFonts w:ascii="TradeGothicLTStd" w:eastAsiaTheme="minorHAnsi" w:hAnsi="TradeGothicLTStd" w:cs="TradeGothicLTStd"/>
          <w:color w:val="auto"/>
          <w:sz w:val="20"/>
          <w:lang w:eastAsia="en-US"/>
        </w:rPr>
        <w:t xml:space="preserve">user of </w:t>
      </w:r>
      <w:r w:rsidR="00E77284" w:rsidRPr="00FD43F9">
        <w:rPr>
          <w:rFonts w:ascii="TradeGothicLTStd" w:eastAsiaTheme="minorHAnsi" w:hAnsi="TradeGothicLTStd" w:cs="TradeGothicLTStd"/>
          <w:color w:val="auto"/>
          <w:sz w:val="20"/>
          <w:lang w:eastAsia="en-US"/>
        </w:rPr>
        <w:t xml:space="preserve">AFS Connect </w:t>
      </w:r>
      <w:r w:rsidR="00E77284">
        <w:rPr>
          <w:rFonts w:ascii="TradeGothicLTStd" w:eastAsiaTheme="minorHAnsi" w:hAnsi="TradeGothicLTStd" w:cs="TradeGothicLTStd"/>
          <w:color w:val="auto"/>
          <w:sz w:val="20"/>
          <w:lang w:eastAsia="en-US"/>
        </w:rPr>
        <w:t>2.0 with a real-time view of what i</w:t>
      </w:r>
      <w:r w:rsidR="00E77284" w:rsidRPr="00FD43F9">
        <w:rPr>
          <w:rFonts w:ascii="TradeGothicLTStd" w:eastAsiaTheme="minorHAnsi" w:hAnsi="TradeGothicLTStd" w:cs="TradeGothicLTStd"/>
          <w:color w:val="auto"/>
          <w:sz w:val="20"/>
          <w:lang w:eastAsia="en-US"/>
        </w:rPr>
        <w:t xml:space="preserve">s happening on the machine. </w:t>
      </w:r>
      <w:r w:rsidR="002D5684" w:rsidRPr="00FD43F9">
        <w:rPr>
          <w:rFonts w:ascii="TradeGothicLTStd" w:eastAsiaTheme="minorHAnsi" w:hAnsi="TradeGothicLTStd" w:cs="TradeGothicLTStd"/>
          <w:color w:val="auto"/>
          <w:sz w:val="20"/>
          <w:lang w:eastAsia="en-US"/>
        </w:rPr>
        <w:t>It provides a reliable, consistent</w:t>
      </w:r>
      <w:r w:rsidR="00FC5B35">
        <w:rPr>
          <w:rFonts w:ascii="TradeGothicLTStd" w:eastAsiaTheme="minorHAnsi" w:hAnsi="TradeGothicLTStd" w:cs="TradeGothicLTStd"/>
          <w:color w:val="auto"/>
          <w:sz w:val="20"/>
          <w:lang w:eastAsia="en-US"/>
        </w:rPr>
        <w:t>,</w:t>
      </w:r>
      <w:r w:rsidR="002D5684" w:rsidRPr="00FD43F9">
        <w:rPr>
          <w:rFonts w:ascii="TradeGothicLTStd" w:eastAsiaTheme="minorHAnsi" w:hAnsi="TradeGothicLTStd" w:cs="TradeGothicLTStd"/>
          <w:color w:val="auto"/>
          <w:sz w:val="20"/>
          <w:lang w:eastAsia="en-US"/>
        </w:rPr>
        <w:t xml:space="preserve"> one-minute data update rate, </w:t>
      </w:r>
      <w:r w:rsidR="00E77284" w:rsidRPr="00865C51">
        <w:rPr>
          <w:rFonts w:cs="Arial"/>
          <w:sz w:val="20"/>
        </w:rPr>
        <w:t>with 30 minutes of Live Time on the dashboard and 30</w:t>
      </w:r>
      <w:r w:rsidR="00E77284" w:rsidRPr="00865C51">
        <w:rPr>
          <w:rFonts w:cs="Arial"/>
          <w:color w:val="1F497D"/>
          <w:sz w:val="20"/>
        </w:rPr>
        <w:t xml:space="preserve"> </w:t>
      </w:r>
      <w:r w:rsidR="00E77284" w:rsidRPr="00865C51">
        <w:rPr>
          <w:rFonts w:cs="Arial"/>
          <w:color w:val="auto"/>
          <w:sz w:val="20"/>
        </w:rPr>
        <w:t>additional</w:t>
      </w:r>
      <w:r w:rsidR="00E77284" w:rsidRPr="00865C51">
        <w:rPr>
          <w:rFonts w:cs="Arial"/>
          <w:color w:val="FF0000"/>
          <w:sz w:val="20"/>
        </w:rPr>
        <w:t xml:space="preserve"> </w:t>
      </w:r>
      <w:r w:rsidR="00E77284" w:rsidRPr="00865C51">
        <w:rPr>
          <w:rFonts w:cs="Arial"/>
          <w:sz w:val="20"/>
        </w:rPr>
        <w:t>minutes of Live Time through the CAN Viewer</w:t>
      </w:r>
      <w:r w:rsidR="00FC5B35">
        <w:rPr>
          <w:rFonts w:cs="Arial"/>
          <w:sz w:val="20"/>
        </w:rPr>
        <w:t>,</w:t>
      </w:r>
      <w:r w:rsidR="00E77284" w:rsidRPr="00865C51">
        <w:rPr>
          <w:rFonts w:cs="Arial"/>
          <w:sz w:val="20"/>
        </w:rPr>
        <w:t xml:space="preserve"> which gives you a deeper dive into machine performance data</w:t>
      </w:r>
      <w:r w:rsidR="005136A0">
        <w:rPr>
          <w:rFonts w:cs="Arial"/>
          <w:sz w:val="20"/>
        </w:rPr>
        <w:t xml:space="preserve"> — </w:t>
      </w:r>
      <w:r w:rsidR="00E77284" w:rsidRPr="00865C51">
        <w:rPr>
          <w:rFonts w:cs="Arial"/>
          <w:sz w:val="20"/>
        </w:rPr>
        <w:t xml:space="preserve">per </w:t>
      </w:r>
      <w:r w:rsidR="00E77284" w:rsidRPr="00865C51">
        <w:rPr>
          <w:rFonts w:cs="Arial"/>
          <w:color w:val="auto"/>
          <w:sz w:val="20"/>
        </w:rPr>
        <w:t xml:space="preserve">modem, </w:t>
      </w:r>
      <w:r w:rsidR="00E77284" w:rsidRPr="00865C51">
        <w:rPr>
          <w:rFonts w:cs="Arial"/>
          <w:sz w:val="20"/>
        </w:rPr>
        <w:t>per day</w:t>
      </w:r>
      <w:r w:rsidR="005136A0">
        <w:rPr>
          <w:rFonts w:cs="Arial"/>
          <w:sz w:val="20"/>
        </w:rPr>
        <w:t xml:space="preserve"> — </w:t>
      </w:r>
      <w:r w:rsidR="00E77284" w:rsidRPr="00865C51">
        <w:rPr>
          <w:rFonts w:cs="Arial"/>
          <w:sz w:val="20"/>
        </w:rPr>
        <w:t>for second-by-second</w:t>
      </w:r>
      <w:r w:rsidR="00E77284">
        <w:rPr>
          <w:rFonts w:cs="Arial"/>
          <w:sz w:val="20"/>
        </w:rPr>
        <w:t xml:space="preserve"> </w:t>
      </w:r>
      <w:r w:rsidR="00E77284" w:rsidRPr="00865C51">
        <w:rPr>
          <w:rFonts w:cs="Arial"/>
          <w:sz w:val="20"/>
        </w:rPr>
        <w:t>remote training and diagnostics.</w:t>
      </w:r>
    </w:p>
    <w:p w14:paraId="639BAD65" w14:textId="77777777" w:rsidR="00AE15FD" w:rsidRDefault="00AE15FD" w:rsidP="00FD43F9">
      <w:pPr>
        <w:autoSpaceDE w:val="0"/>
        <w:autoSpaceDN w:val="0"/>
        <w:adjustRightInd w:val="0"/>
        <w:spacing w:line="360" w:lineRule="auto"/>
        <w:rPr>
          <w:rFonts w:ascii="TradeGothicLTStd" w:eastAsiaTheme="minorHAnsi" w:hAnsi="TradeGothicLTStd" w:cs="TradeGothicLTStd"/>
          <w:color w:val="auto"/>
          <w:sz w:val="20"/>
          <w:lang w:eastAsia="en-US"/>
        </w:rPr>
      </w:pPr>
    </w:p>
    <w:p w14:paraId="48E314F4" w14:textId="0713CC23" w:rsidR="002D5684" w:rsidRDefault="00AE15FD" w:rsidP="00FD43F9">
      <w:pPr>
        <w:autoSpaceDE w:val="0"/>
        <w:autoSpaceDN w:val="0"/>
        <w:adjustRightInd w:val="0"/>
        <w:spacing w:line="360" w:lineRule="auto"/>
        <w:rPr>
          <w:rFonts w:ascii="TradeGothicLTStd" w:eastAsiaTheme="minorHAnsi" w:hAnsi="TradeGothicLTStd" w:cs="TradeGothicLTStd"/>
          <w:color w:val="auto"/>
          <w:sz w:val="20"/>
          <w:lang w:eastAsia="en-US"/>
        </w:rPr>
      </w:pPr>
      <w:r>
        <w:rPr>
          <w:rFonts w:ascii="TradeGothicLTStd" w:eastAsiaTheme="minorHAnsi" w:hAnsi="TradeGothicLTStd" w:cs="TradeGothicLTStd"/>
          <w:color w:val="auto"/>
          <w:sz w:val="20"/>
          <w:lang w:eastAsia="en-US"/>
        </w:rPr>
        <w:t>U</w:t>
      </w:r>
      <w:r w:rsidR="002D5684" w:rsidRPr="00FD43F9">
        <w:rPr>
          <w:rFonts w:ascii="TradeGothicLTStd" w:eastAsiaTheme="minorHAnsi" w:hAnsi="TradeGothicLTStd" w:cs="TradeGothicLTStd"/>
          <w:color w:val="auto"/>
          <w:sz w:val="20"/>
          <w:lang w:eastAsia="en-US"/>
        </w:rPr>
        <w:t xml:space="preserve">sers </w:t>
      </w:r>
      <w:r w:rsidR="00FD43F9" w:rsidRPr="002406E1">
        <w:rPr>
          <w:rFonts w:ascii="TradeGothicLTStd" w:eastAsiaTheme="minorHAnsi" w:hAnsi="TradeGothicLTStd" w:cs="TradeGothicLTStd"/>
          <w:color w:val="auto"/>
          <w:sz w:val="20"/>
          <w:lang w:eastAsia="en-US"/>
        </w:rPr>
        <w:t xml:space="preserve">also </w:t>
      </w:r>
      <w:r w:rsidR="002D5684" w:rsidRPr="00FD43F9">
        <w:rPr>
          <w:rFonts w:ascii="TradeGothicLTStd" w:eastAsiaTheme="minorHAnsi" w:hAnsi="TradeGothicLTStd" w:cs="TradeGothicLTStd"/>
          <w:color w:val="auto"/>
          <w:sz w:val="20"/>
          <w:lang w:eastAsia="en-US"/>
        </w:rPr>
        <w:t xml:space="preserve">can send messages </w:t>
      </w:r>
      <w:r w:rsidR="00586877">
        <w:rPr>
          <w:rFonts w:ascii="TradeGothicLTStd" w:eastAsiaTheme="minorHAnsi" w:hAnsi="TradeGothicLTStd" w:cs="TradeGothicLTStd"/>
          <w:color w:val="auto"/>
          <w:sz w:val="20"/>
          <w:lang w:eastAsia="en-US"/>
        </w:rPr>
        <w:t xml:space="preserve">from the </w:t>
      </w:r>
      <w:r w:rsidR="00711219">
        <w:rPr>
          <w:rFonts w:ascii="TradeGothicLTStd" w:eastAsiaTheme="minorHAnsi" w:hAnsi="TradeGothicLTStd" w:cs="TradeGothicLTStd"/>
          <w:color w:val="auto"/>
          <w:sz w:val="20"/>
          <w:lang w:eastAsia="en-US"/>
        </w:rPr>
        <w:t xml:space="preserve">Web </w:t>
      </w:r>
      <w:r w:rsidR="00586877">
        <w:rPr>
          <w:rFonts w:ascii="TradeGothicLTStd" w:eastAsiaTheme="minorHAnsi" w:hAnsi="TradeGothicLTStd" w:cs="TradeGothicLTStd"/>
          <w:color w:val="auto"/>
          <w:sz w:val="20"/>
          <w:lang w:eastAsia="en-US"/>
        </w:rPr>
        <w:t>portal to</w:t>
      </w:r>
      <w:r w:rsidR="00586877" w:rsidRPr="00FD43F9">
        <w:rPr>
          <w:rFonts w:ascii="TradeGothicLTStd" w:eastAsiaTheme="minorHAnsi" w:hAnsi="TradeGothicLTStd" w:cs="TradeGothicLTStd"/>
          <w:color w:val="auto"/>
          <w:sz w:val="20"/>
          <w:lang w:eastAsia="en-US"/>
        </w:rPr>
        <w:t xml:space="preserve"> </w:t>
      </w:r>
      <w:r w:rsidR="002D5684" w:rsidRPr="00FD43F9">
        <w:rPr>
          <w:rFonts w:ascii="TradeGothicLTStd" w:eastAsiaTheme="minorHAnsi" w:hAnsi="TradeGothicLTStd" w:cs="TradeGothicLTStd"/>
          <w:color w:val="auto"/>
          <w:sz w:val="20"/>
          <w:lang w:eastAsia="en-US"/>
        </w:rPr>
        <w:t xml:space="preserve">the AFS Pro 700 </w:t>
      </w:r>
      <w:r w:rsidR="00711219" w:rsidRPr="00FD43F9">
        <w:rPr>
          <w:rFonts w:ascii="TradeGothicLTStd" w:eastAsiaTheme="minorHAnsi" w:hAnsi="TradeGothicLTStd" w:cs="TradeGothicLTStd"/>
          <w:color w:val="auto"/>
          <w:sz w:val="20"/>
          <w:lang w:eastAsia="en-US"/>
        </w:rPr>
        <w:t>c</w:t>
      </w:r>
      <w:r w:rsidR="00711219">
        <w:rPr>
          <w:rFonts w:ascii="TradeGothicLTStd" w:eastAsiaTheme="minorHAnsi" w:hAnsi="TradeGothicLTStd" w:cs="TradeGothicLTStd"/>
          <w:color w:val="auto"/>
          <w:sz w:val="20"/>
          <w:lang w:eastAsia="en-US"/>
        </w:rPr>
        <w:t>ontrol center</w:t>
      </w:r>
      <w:r w:rsidR="00711219" w:rsidRPr="00FD43F9">
        <w:rPr>
          <w:rFonts w:ascii="TradeGothicLTStd" w:eastAsiaTheme="minorHAnsi" w:hAnsi="TradeGothicLTStd" w:cs="TradeGothicLTStd"/>
          <w:color w:val="auto"/>
          <w:sz w:val="20"/>
          <w:lang w:eastAsia="en-US"/>
        </w:rPr>
        <w:t xml:space="preserve"> </w:t>
      </w:r>
      <w:r w:rsidR="002D5684" w:rsidRPr="00FD43F9">
        <w:rPr>
          <w:rFonts w:ascii="TradeGothicLTStd" w:eastAsiaTheme="minorHAnsi" w:hAnsi="TradeGothicLTStd" w:cs="TradeGothicLTStd"/>
          <w:color w:val="auto"/>
          <w:sz w:val="20"/>
          <w:lang w:eastAsia="en-US"/>
        </w:rPr>
        <w:t>with a predetermined set of answers</w:t>
      </w:r>
      <w:r w:rsidR="00586877">
        <w:rPr>
          <w:rFonts w:ascii="TradeGothicLTStd" w:eastAsiaTheme="minorHAnsi" w:hAnsi="TradeGothicLTStd" w:cs="TradeGothicLTStd"/>
          <w:color w:val="auto"/>
          <w:sz w:val="20"/>
          <w:lang w:eastAsia="en-US"/>
        </w:rPr>
        <w:t xml:space="preserve"> for the operator to easily select</w:t>
      </w:r>
      <w:r w:rsidR="002D5684" w:rsidRPr="00FD43F9">
        <w:rPr>
          <w:rFonts w:ascii="TradeGothicLTStd" w:eastAsiaTheme="minorHAnsi" w:hAnsi="TradeGothicLTStd" w:cs="TradeGothicLTStd"/>
          <w:color w:val="auto"/>
          <w:sz w:val="20"/>
          <w:lang w:eastAsia="en-US"/>
        </w:rPr>
        <w:t>. And it’s all accessible through a simple-to-use browser interface via desktop, laptop, tablet or other remote device.</w:t>
      </w:r>
    </w:p>
    <w:p w14:paraId="071F9CF2" w14:textId="0A8C401E" w:rsidR="003B0E0C" w:rsidRPr="003B0E0C" w:rsidRDefault="003B0E0C" w:rsidP="003B0E0C">
      <w:pPr>
        <w:autoSpaceDE w:val="0"/>
        <w:autoSpaceDN w:val="0"/>
        <w:adjustRightInd w:val="0"/>
        <w:spacing w:line="360" w:lineRule="auto"/>
        <w:rPr>
          <w:sz w:val="20"/>
        </w:rPr>
      </w:pPr>
      <w:r>
        <w:rPr>
          <w:rFonts w:ascii="TradeGothicLTStd" w:eastAsiaTheme="minorHAnsi" w:hAnsi="TradeGothicLTStd" w:cs="TradeGothicLTStd"/>
          <w:noProof/>
          <w:color w:val="auto"/>
          <w:sz w:val="20"/>
          <w:lang w:eastAsia="en-US"/>
        </w:rPr>
        <w:lastRenderedPageBreak/>
        <w:drawing>
          <wp:inline distT="0" distB="0" distL="0" distR="0" wp14:anchorId="79B167BB" wp14:editId="3838210A">
            <wp:extent cx="3763661" cy="2510287"/>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S.JPG"/>
                    <pic:cNvPicPr/>
                  </pic:nvPicPr>
                  <pic:blipFill>
                    <a:blip r:embed="rId17">
                      <a:extLst>
                        <a:ext uri="{28A0092B-C50C-407E-A947-70E740481C1C}">
                          <a14:useLocalDpi xmlns:a14="http://schemas.microsoft.com/office/drawing/2010/main" val="0"/>
                        </a:ext>
                      </a:extLst>
                    </a:blip>
                    <a:stretch>
                      <a:fillRect/>
                    </a:stretch>
                  </pic:blipFill>
                  <pic:spPr>
                    <a:xfrm>
                      <a:off x="0" y="0"/>
                      <a:ext cx="3766997" cy="2512512"/>
                    </a:xfrm>
                    <a:prstGeom prst="rect">
                      <a:avLst/>
                    </a:prstGeom>
                  </pic:spPr>
                </pic:pic>
              </a:graphicData>
            </a:graphic>
          </wp:inline>
        </w:drawing>
      </w:r>
      <w:r>
        <w:rPr>
          <w:rFonts w:cs="Arial"/>
          <w:sz w:val="20"/>
        </w:rPr>
        <w:br/>
      </w:r>
      <w:r w:rsidRPr="003B0E0C">
        <w:rPr>
          <w:rFonts w:cs="Arial"/>
          <w:sz w:val="20"/>
        </w:rPr>
        <w:t>Caption: AFS Connect 2.0 not only works on different types of equipment but also can be the unifying factor to monitor, control and manage critical data for operations with mixed fleets.</w:t>
      </w:r>
      <w:r w:rsidRPr="003B0E0C">
        <w:rPr>
          <w:rFonts w:cs="Arial"/>
          <w:sz w:val="20"/>
        </w:rPr>
        <w:br/>
      </w:r>
      <w:r w:rsidRPr="003B0E0C">
        <w:rPr>
          <w:rFonts w:cs="Arial"/>
          <w:sz w:val="20"/>
        </w:rPr>
        <w:br/>
        <w:t>Photo credit: Case IH</w:t>
      </w:r>
      <w:r>
        <w:rPr>
          <w:rFonts w:cs="Arial"/>
          <w:sz w:val="20"/>
        </w:rPr>
        <w:br/>
      </w:r>
      <w:r>
        <w:rPr>
          <w:rFonts w:cs="Arial"/>
          <w:sz w:val="20"/>
        </w:rPr>
        <w:br/>
      </w:r>
      <w:r w:rsidRPr="003B0E0C">
        <w:rPr>
          <w:rFonts w:cs="Arial"/>
          <w:sz w:val="20"/>
        </w:rPr>
        <w:t xml:space="preserve">Click </w:t>
      </w:r>
      <w:hyperlink r:id="rId18" w:history="1">
        <w:r w:rsidRPr="003B0E0C">
          <w:rPr>
            <w:rStyle w:val="Hyperlink"/>
            <w:rFonts w:cs="Arial"/>
            <w:sz w:val="20"/>
          </w:rPr>
          <w:t>[HERE]</w:t>
        </w:r>
      </w:hyperlink>
      <w:r w:rsidRPr="003B0E0C">
        <w:rPr>
          <w:rFonts w:cs="Arial"/>
          <w:sz w:val="20"/>
        </w:rPr>
        <w:t xml:space="preserve"> to download a hi-res file.</w:t>
      </w:r>
    </w:p>
    <w:p w14:paraId="647F2E86" w14:textId="3D3DE523" w:rsidR="006C1349" w:rsidRPr="009722E0" w:rsidRDefault="003B0E0C" w:rsidP="006C1349">
      <w:pPr>
        <w:spacing w:line="360" w:lineRule="auto"/>
        <w:rPr>
          <w:rFonts w:eastAsiaTheme="minorHAnsi" w:cs="Arial"/>
          <w:sz w:val="20"/>
        </w:rPr>
      </w:pPr>
      <w:r>
        <w:rPr>
          <w:rFonts w:eastAsiaTheme="minorHAnsi" w:cs="Arial"/>
          <w:sz w:val="20"/>
        </w:rPr>
        <w:br/>
      </w:r>
      <w:r w:rsidR="006C1349" w:rsidRPr="009722E0">
        <w:rPr>
          <w:rFonts w:eastAsiaTheme="minorHAnsi" w:cs="Arial"/>
          <w:sz w:val="20"/>
        </w:rPr>
        <w:t xml:space="preserve">AFS Connect 2.0 has a wide range of </w:t>
      </w:r>
      <w:r w:rsidR="006C1349">
        <w:rPr>
          <w:rFonts w:eastAsiaTheme="minorHAnsi" w:cs="Arial"/>
          <w:sz w:val="20"/>
        </w:rPr>
        <w:t>features</w:t>
      </w:r>
      <w:r w:rsidR="006C1349" w:rsidRPr="009722E0">
        <w:rPr>
          <w:rFonts w:eastAsiaTheme="minorHAnsi" w:cs="Arial"/>
          <w:sz w:val="20"/>
        </w:rPr>
        <w:t>, including:</w:t>
      </w:r>
    </w:p>
    <w:p w14:paraId="7E28AB8F" w14:textId="77777777" w:rsidR="006C1349" w:rsidRPr="009722E0" w:rsidRDefault="006C1349" w:rsidP="006C1349">
      <w:pPr>
        <w:pStyle w:val="ListParagraph"/>
        <w:spacing w:line="360" w:lineRule="auto"/>
        <w:rPr>
          <w:rFonts w:ascii="Arial" w:hAnsi="Arial" w:cs="Arial"/>
          <w:sz w:val="20"/>
        </w:rPr>
      </w:pPr>
    </w:p>
    <w:p w14:paraId="794A87D4" w14:textId="56FEE946" w:rsidR="006C1349" w:rsidRDefault="009D5AB6" w:rsidP="006C1349">
      <w:pPr>
        <w:pStyle w:val="ListParagraph"/>
        <w:numPr>
          <w:ilvl w:val="0"/>
          <w:numId w:val="3"/>
        </w:numPr>
        <w:spacing w:line="360" w:lineRule="auto"/>
        <w:rPr>
          <w:rFonts w:ascii="Arial" w:hAnsi="Arial" w:cs="Arial"/>
          <w:sz w:val="20"/>
        </w:rPr>
      </w:pPr>
      <w:r>
        <w:rPr>
          <w:rFonts w:ascii="Arial" w:hAnsi="Arial" w:cs="Arial"/>
          <w:sz w:val="20"/>
        </w:rPr>
        <w:t>Industry-leading</w:t>
      </w:r>
      <w:r w:rsidR="006C1349">
        <w:rPr>
          <w:rFonts w:ascii="Arial" w:hAnsi="Arial" w:cs="Arial"/>
          <w:sz w:val="20"/>
        </w:rPr>
        <w:t>, easy-to-use live dashboard with user-friendly graphics of key vehicle parameters</w:t>
      </w:r>
    </w:p>
    <w:p w14:paraId="3B49CC06" w14:textId="5917306B" w:rsidR="006C1349" w:rsidRDefault="006C1349" w:rsidP="006C1349">
      <w:pPr>
        <w:pStyle w:val="ListParagraph"/>
        <w:numPr>
          <w:ilvl w:val="0"/>
          <w:numId w:val="3"/>
        </w:numPr>
        <w:spacing w:line="360" w:lineRule="auto"/>
        <w:rPr>
          <w:rFonts w:ascii="Arial" w:hAnsi="Arial" w:cs="Arial"/>
          <w:sz w:val="20"/>
        </w:rPr>
      </w:pPr>
      <w:r>
        <w:rPr>
          <w:rFonts w:ascii="Arial" w:hAnsi="Arial" w:cs="Arial"/>
          <w:sz w:val="20"/>
        </w:rPr>
        <w:t>Abi</w:t>
      </w:r>
      <w:r w:rsidR="00470296">
        <w:rPr>
          <w:rFonts w:ascii="Arial" w:hAnsi="Arial" w:cs="Arial"/>
          <w:sz w:val="20"/>
        </w:rPr>
        <w:t>lity to send messages from the W</w:t>
      </w:r>
      <w:r>
        <w:rPr>
          <w:rFonts w:ascii="Arial" w:hAnsi="Arial" w:cs="Arial"/>
          <w:sz w:val="20"/>
        </w:rPr>
        <w:t xml:space="preserve">eb portal to the </w:t>
      </w:r>
      <w:r w:rsidR="00586877">
        <w:rPr>
          <w:rFonts w:ascii="Arial" w:hAnsi="Arial" w:cs="Arial"/>
          <w:sz w:val="20"/>
        </w:rPr>
        <w:t>AFS Pro 700</w:t>
      </w:r>
    </w:p>
    <w:p w14:paraId="1924CD56" w14:textId="77777777" w:rsidR="006C1349" w:rsidRDefault="006C1349" w:rsidP="006C1349">
      <w:pPr>
        <w:pStyle w:val="ListParagraph"/>
        <w:numPr>
          <w:ilvl w:val="0"/>
          <w:numId w:val="3"/>
        </w:numPr>
        <w:spacing w:line="360" w:lineRule="auto"/>
        <w:rPr>
          <w:rFonts w:ascii="Arial" w:hAnsi="Arial" w:cs="Arial"/>
          <w:sz w:val="20"/>
        </w:rPr>
      </w:pPr>
      <w:r>
        <w:rPr>
          <w:rFonts w:ascii="Arial" w:hAnsi="Arial" w:cs="Arial"/>
          <w:sz w:val="20"/>
        </w:rPr>
        <w:t>Wireless data transfer</w:t>
      </w:r>
    </w:p>
    <w:p w14:paraId="33E616D6" w14:textId="77777777" w:rsidR="006C1349" w:rsidRDefault="006C1349" w:rsidP="006C1349">
      <w:pPr>
        <w:pStyle w:val="ListParagraph"/>
        <w:numPr>
          <w:ilvl w:val="0"/>
          <w:numId w:val="3"/>
        </w:numPr>
        <w:spacing w:line="360" w:lineRule="auto"/>
        <w:rPr>
          <w:rFonts w:ascii="Arial" w:hAnsi="Arial" w:cs="Arial"/>
          <w:sz w:val="20"/>
        </w:rPr>
      </w:pPr>
      <w:r>
        <w:rPr>
          <w:rFonts w:ascii="Arial" w:hAnsi="Arial" w:cs="Arial"/>
          <w:sz w:val="20"/>
        </w:rPr>
        <w:t>One-minute update rate, which is unmatched in the industry</w:t>
      </w:r>
    </w:p>
    <w:p w14:paraId="1D06EB3B" w14:textId="0C48160C" w:rsidR="006C1349" w:rsidRDefault="009D5AB6" w:rsidP="006C1349">
      <w:pPr>
        <w:pStyle w:val="ListParagraph"/>
        <w:numPr>
          <w:ilvl w:val="0"/>
          <w:numId w:val="3"/>
        </w:numPr>
        <w:spacing w:line="360" w:lineRule="auto"/>
        <w:rPr>
          <w:rFonts w:ascii="Arial" w:hAnsi="Arial" w:cs="Arial"/>
          <w:sz w:val="20"/>
        </w:rPr>
      </w:pPr>
      <w:r>
        <w:rPr>
          <w:rFonts w:ascii="Arial" w:hAnsi="Arial" w:cs="Arial"/>
          <w:sz w:val="20"/>
        </w:rPr>
        <w:t xml:space="preserve">Industry-leading </w:t>
      </w:r>
      <w:r w:rsidR="006C1349">
        <w:rPr>
          <w:rFonts w:ascii="Arial" w:hAnsi="Arial" w:cs="Arial"/>
          <w:sz w:val="20"/>
        </w:rPr>
        <w:t>Live Time streaming</w:t>
      </w:r>
      <w:r w:rsidR="00E77284">
        <w:rPr>
          <w:rFonts w:ascii="Arial" w:hAnsi="Arial" w:cs="Arial"/>
          <w:sz w:val="20"/>
        </w:rPr>
        <w:t xml:space="preserve"> of the dashboard</w:t>
      </w:r>
      <w:r w:rsidR="006C1349">
        <w:rPr>
          <w:rFonts w:ascii="Arial" w:hAnsi="Arial" w:cs="Arial"/>
          <w:sz w:val="20"/>
        </w:rPr>
        <w:t xml:space="preserve"> for up to 30 minutes per day per </w:t>
      </w:r>
      <w:r w:rsidR="00E77284">
        <w:rPr>
          <w:rFonts w:ascii="Arial" w:hAnsi="Arial" w:cs="Arial"/>
          <w:sz w:val="20"/>
        </w:rPr>
        <w:t xml:space="preserve">modem </w:t>
      </w:r>
      <w:r w:rsidR="006C1349">
        <w:rPr>
          <w:rFonts w:ascii="Arial" w:hAnsi="Arial" w:cs="Arial"/>
          <w:sz w:val="20"/>
        </w:rPr>
        <w:t>to support live troubleshooting and performance tuning</w:t>
      </w:r>
    </w:p>
    <w:p w14:paraId="48C360BD" w14:textId="0B9EF0A2" w:rsidR="00E77284" w:rsidRPr="009722E0" w:rsidRDefault="00E77284" w:rsidP="00E77284">
      <w:pPr>
        <w:pStyle w:val="ListParagraph"/>
        <w:numPr>
          <w:ilvl w:val="0"/>
          <w:numId w:val="3"/>
        </w:numPr>
        <w:spacing w:line="360" w:lineRule="auto"/>
        <w:rPr>
          <w:rFonts w:ascii="Arial" w:hAnsi="Arial" w:cs="Arial"/>
          <w:sz w:val="20"/>
        </w:rPr>
      </w:pPr>
      <w:r>
        <w:rPr>
          <w:rFonts w:ascii="Arial" w:hAnsi="Arial" w:cs="Arial"/>
          <w:sz w:val="20"/>
        </w:rPr>
        <w:t xml:space="preserve">CAN Viewer on the portal, providing real-time visibility of the machine parameters for up to 30 minutes per day per </w:t>
      </w:r>
      <w:r w:rsidR="00C71D01">
        <w:rPr>
          <w:rFonts w:ascii="Arial" w:hAnsi="Arial" w:cs="Arial"/>
          <w:sz w:val="20"/>
        </w:rPr>
        <w:t>modem</w:t>
      </w:r>
      <w:r>
        <w:rPr>
          <w:rFonts w:ascii="Arial" w:hAnsi="Arial" w:cs="Arial"/>
          <w:sz w:val="20"/>
        </w:rPr>
        <w:t xml:space="preserve"> (in addition to dashboard Live Time)</w:t>
      </w:r>
    </w:p>
    <w:p w14:paraId="2D7B07F5" w14:textId="134985A0" w:rsidR="006C1349" w:rsidRDefault="006C1349" w:rsidP="006C1349">
      <w:pPr>
        <w:pStyle w:val="ListParagraph"/>
        <w:numPr>
          <w:ilvl w:val="0"/>
          <w:numId w:val="3"/>
        </w:numPr>
        <w:spacing w:line="360" w:lineRule="auto"/>
        <w:rPr>
          <w:rFonts w:ascii="Arial" w:hAnsi="Arial" w:cs="Arial"/>
          <w:sz w:val="20"/>
        </w:rPr>
      </w:pPr>
      <w:r>
        <w:rPr>
          <w:rFonts w:ascii="Arial" w:hAnsi="Arial" w:cs="Arial"/>
          <w:sz w:val="20"/>
        </w:rPr>
        <w:t>Machine monitoring, including</w:t>
      </w:r>
      <w:r w:rsidRPr="009722E0">
        <w:rPr>
          <w:rFonts w:ascii="Arial" w:hAnsi="Arial" w:cs="Arial"/>
          <w:sz w:val="20"/>
        </w:rPr>
        <w:t xml:space="preserve"> machine status</w:t>
      </w:r>
      <w:r>
        <w:rPr>
          <w:rFonts w:ascii="Arial" w:hAnsi="Arial" w:cs="Arial"/>
          <w:sz w:val="20"/>
        </w:rPr>
        <w:t xml:space="preserve">, </w:t>
      </w:r>
      <w:r w:rsidR="00586877">
        <w:rPr>
          <w:rFonts w:ascii="Arial" w:hAnsi="Arial" w:cs="Arial"/>
          <w:sz w:val="20"/>
        </w:rPr>
        <w:t xml:space="preserve">customizable </w:t>
      </w:r>
      <w:r>
        <w:rPr>
          <w:rFonts w:ascii="Arial" w:hAnsi="Arial" w:cs="Arial"/>
          <w:sz w:val="20"/>
        </w:rPr>
        <w:t>geofence monitor and motion detection</w:t>
      </w:r>
    </w:p>
    <w:p w14:paraId="63ED0D74" w14:textId="77777777" w:rsidR="006C1349" w:rsidRDefault="006C1349" w:rsidP="006C1349">
      <w:pPr>
        <w:pStyle w:val="ListParagraph"/>
        <w:numPr>
          <w:ilvl w:val="0"/>
          <w:numId w:val="3"/>
        </w:numPr>
        <w:spacing w:line="360" w:lineRule="auto"/>
        <w:rPr>
          <w:rFonts w:ascii="Arial" w:hAnsi="Arial" w:cs="Arial"/>
          <w:sz w:val="20"/>
        </w:rPr>
      </w:pPr>
      <w:r>
        <w:rPr>
          <w:rFonts w:ascii="Arial" w:hAnsi="Arial" w:cs="Arial"/>
          <w:sz w:val="20"/>
        </w:rPr>
        <w:t>Fleet management, including vehicle mapping and historic breadcrumbing</w:t>
      </w:r>
    </w:p>
    <w:p w14:paraId="3B34F39F" w14:textId="77777777" w:rsidR="00D34B01" w:rsidRDefault="00D34B01" w:rsidP="009722E0">
      <w:pPr>
        <w:spacing w:line="360" w:lineRule="auto"/>
        <w:rPr>
          <w:rFonts w:eastAsiaTheme="minorHAnsi" w:cs="Arial"/>
          <w:sz w:val="20"/>
        </w:rPr>
      </w:pPr>
    </w:p>
    <w:p w14:paraId="5193AC24" w14:textId="02205DD1" w:rsidR="009722E0" w:rsidRPr="009722E0" w:rsidRDefault="009722E0" w:rsidP="009722E0">
      <w:pPr>
        <w:spacing w:line="360" w:lineRule="auto"/>
        <w:rPr>
          <w:rFonts w:eastAsiaTheme="minorHAnsi" w:cs="Arial"/>
          <w:sz w:val="20"/>
        </w:rPr>
      </w:pPr>
      <w:r w:rsidRPr="009722E0">
        <w:rPr>
          <w:rFonts w:eastAsiaTheme="minorHAnsi" w:cs="Arial"/>
          <w:sz w:val="20"/>
        </w:rPr>
        <w:lastRenderedPageBreak/>
        <w:t>“</w:t>
      </w:r>
      <w:r w:rsidR="00586877">
        <w:rPr>
          <w:rFonts w:eastAsiaTheme="minorHAnsi" w:cs="Arial"/>
          <w:sz w:val="20"/>
        </w:rPr>
        <w:t>In addition to the team of AFS certified dealers</w:t>
      </w:r>
      <w:r w:rsidR="0035767A">
        <w:rPr>
          <w:rFonts w:eastAsiaTheme="minorHAnsi" w:cs="Arial"/>
          <w:sz w:val="20"/>
        </w:rPr>
        <w:t xml:space="preserve"> and</w:t>
      </w:r>
      <w:r w:rsidR="00586877">
        <w:rPr>
          <w:rFonts w:eastAsiaTheme="minorHAnsi" w:cs="Arial"/>
          <w:sz w:val="20"/>
        </w:rPr>
        <w:t xml:space="preserve"> Case IH </w:t>
      </w:r>
      <w:r w:rsidR="0035767A">
        <w:rPr>
          <w:rFonts w:eastAsiaTheme="minorHAnsi" w:cs="Arial"/>
          <w:sz w:val="20"/>
        </w:rPr>
        <w:t xml:space="preserve">precision farming </w:t>
      </w:r>
      <w:r w:rsidR="00711219">
        <w:rPr>
          <w:rFonts w:eastAsiaTheme="minorHAnsi" w:cs="Arial"/>
          <w:sz w:val="20"/>
        </w:rPr>
        <w:t>specialists</w:t>
      </w:r>
      <w:r w:rsidR="00586877">
        <w:rPr>
          <w:rFonts w:eastAsiaTheme="minorHAnsi" w:cs="Arial"/>
          <w:sz w:val="20"/>
        </w:rPr>
        <w:t xml:space="preserve"> </w:t>
      </w:r>
      <w:r w:rsidR="00FC5B35">
        <w:rPr>
          <w:rFonts w:eastAsiaTheme="minorHAnsi" w:cs="Arial"/>
          <w:sz w:val="20"/>
        </w:rPr>
        <w:br/>
      </w:r>
      <w:r w:rsidR="00586877">
        <w:rPr>
          <w:rFonts w:eastAsiaTheme="minorHAnsi" w:cs="Arial"/>
          <w:sz w:val="20"/>
        </w:rPr>
        <w:t>Case IH has a 24/7/365 support network to answer</w:t>
      </w:r>
      <w:r w:rsidR="00E832B8">
        <w:rPr>
          <w:rFonts w:eastAsiaTheme="minorHAnsi" w:cs="Arial"/>
          <w:sz w:val="20"/>
        </w:rPr>
        <w:t xml:space="preserve"> producers’ questions and needs</w:t>
      </w:r>
      <w:r w:rsidRPr="009722E0">
        <w:rPr>
          <w:rFonts w:eastAsiaTheme="minorHAnsi" w:cs="Arial"/>
          <w:sz w:val="20"/>
        </w:rPr>
        <w:t xml:space="preserve">,” </w:t>
      </w:r>
      <w:r w:rsidR="00470296">
        <w:rPr>
          <w:rFonts w:eastAsiaTheme="minorHAnsi" w:cs="Arial"/>
          <w:sz w:val="20"/>
        </w:rPr>
        <w:t>Klein</w:t>
      </w:r>
      <w:r w:rsidR="00470296" w:rsidRPr="009722E0">
        <w:rPr>
          <w:rFonts w:eastAsiaTheme="minorHAnsi" w:cs="Arial"/>
          <w:sz w:val="20"/>
        </w:rPr>
        <w:t xml:space="preserve"> </w:t>
      </w:r>
      <w:r w:rsidRPr="009722E0">
        <w:rPr>
          <w:rFonts w:eastAsiaTheme="minorHAnsi" w:cs="Arial"/>
          <w:sz w:val="20"/>
        </w:rPr>
        <w:t>said. “</w:t>
      </w:r>
      <w:r w:rsidR="00163FEE">
        <w:rPr>
          <w:rFonts w:eastAsiaTheme="minorHAnsi" w:cs="Arial"/>
          <w:sz w:val="20"/>
        </w:rPr>
        <w:t>Case IH</w:t>
      </w:r>
      <w:r w:rsidR="00586877">
        <w:rPr>
          <w:rFonts w:eastAsiaTheme="minorHAnsi" w:cs="Arial"/>
          <w:sz w:val="20"/>
        </w:rPr>
        <w:t xml:space="preserve"> understand</w:t>
      </w:r>
      <w:r w:rsidR="00163FEE">
        <w:rPr>
          <w:rFonts w:eastAsiaTheme="minorHAnsi" w:cs="Arial"/>
          <w:sz w:val="20"/>
        </w:rPr>
        <w:t>s</w:t>
      </w:r>
      <w:r w:rsidR="00586877">
        <w:rPr>
          <w:rFonts w:eastAsiaTheme="minorHAnsi" w:cs="Arial"/>
          <w:sz w:val="20"/>
        </w:rPr>
        <w:t xml:space="preserve"> not everything happens during the day</w:t>
      </w:r>
      <w:r w:rsidR="00163FEE">
        <w:rPr>
          <w:rFonts w:eastAsiaTheme="minorHAnsi" w:cs="Arial"/>
          <w:sz w:val="20"/>
        </w:rPr>
        <w:t>, so this commitment keeps producers</w:t>
      </w:r>
      <w:r w:rsidR="00586877">
        <w:rPr>
          <w:rFonts w:eastAsiaTheme="minorHAnsi" w:cs="Arial"/>
          <w:sz w:val="20"/>
        </w:rPr>
        <w:t xml:space="preserve"> rolling every day, every hour, everywhere</w:t>
      </w:r>
      <w:r w:rsidRPr="009722E0">
        <w:rPr>
          <w:rFonts w:eastAsiaTheme="minorHAnsi" w:cs="Arial"/>
          <w:sz w:val="20"/>
        </w:rPr>
        <w:t>.”</w:t>
      </w:r>
    </w:p>
    <w:p w14:paraId="293FC290" w14:textId="77777777" w:rsidR="009722E0" w:rsidRPr="009722E0" w:rsidRDefault="009722E0" w:rsidP="009722E0">
      <w:pPr>
        <w:pStyle w:val="ListParagraph"/>
        <w:spacing w:line="360" w:lineRule="auto"/>
        <w:rPr>
          <w:rFonts w:cs="Arial"/>
          <w:sz w:val="20"/>
        </w:rPr>
      </w:pPr>
    </w:p>
    <w:p w14:paraId="50B47B0E" w14:textId="147A0A53" w:rsidR="009722E0" w:rsidRPr="009722E0" w:rsidRDefault="009722E0" w:rsidP="009722E0">
      <w:pPr>
        <w:spacing w:line="360" w:lineRule="auto"/>
        <w:rPr>
          <w:rFonts w:eastAsiaTheme="minorHAnsi" w:cs="Arial"/>
          <w:sz w:val="20"/>
        </w:rPr>
      </w:pPr>
      <w:r w:rsidRPr="009722E0">
        <w:rPr>
          <w:rFonts w:eastAsiaTheme="minorHAnsi" w:cs="Arial"/>
          <w:sz w:val="20"/>
        </w:rPr>
        <w:t>For more information about AFS Connect 2.0, contact your local Case IH dealer or visit</w:t>
      </w:r>
      <w:r w:rsidR="006C1349">
        <w:rPr>
          <w:rFonts w:eastAsiaTheme="minorHAnsi" w:cs="Arial"/>
          <w:sz w:val="20"/>
        </w:rPr>
        <w:t xml:space="preserve"> </w:t>
      </w:r>
      <w:hyperlink r:id="rId19" w:history="1">
        <w:r w:rsidR="006C1349" w:rsidRPr="006C1349">
          <w:rPr>
            <w:rStyle w:val="Hyperlink"/>
            <w:rFonts w:eastAsiaTheme="minorHAnsi" w:cs="Arial"/>
            <w:sz w:val="20"/>
          </w:rPr>
          <w:t>CaseIH.Com/AFSConnect</w:t>
        </w:r>
      </w:hyperlink>
      <w:r w:rsidRPr="009722E0">
        <w:rPr>
          <w:rFonts w:eastAsiaTheme="minorHAnsi" w:cs="Arial"/>
          <w:sz w:val="20"/>
        </w:rPr>
        <w:t xml:space="preserve">. </w:t>
      </w:r>
    </w:p>
    <w:p w14:paraId="41A930DC" w14:textId="5F854B09" w:rsidR="00EA4E36" w:rsidRPr="0087500E" w:rsidRDefault="00EA4E36" w:rsidP="00F364E0">
      <w:pPr>
        <w:pStyle w:val="ListParagraph"/>
        <w:spacing w:line="360" w:lineRule="auto"/>
        <w:ind w:left="0"/>
        <w:rPr>
          <w:rFonts w:ascii="Arial" w:hAnsi="Arial" w:cs="Arial"/>
          <w:sz w:val="20"/>
          <w:szCs w:val="20"/>
        </w:rPr>
      </w:pPr>
    </w:p>
    <w:p w14:paraId="12C451B9" w14:textId="4706AE0A" w:rsidR="00EA4E36" w:rsidRPr="00EA4E36" w:rsidRDefault="00EA4E36" w:rsidP="00F364E0">
      <w:pPr>
        <w:spacing w:line="360" w:lineRule="auto"/>
        <w:rPr>
          <w:rFonts w:cs="Arial"/>
          <w:sz w:val="16"/>
          <w:szCs w:val="16"/>
        </w:rPr>
      </w:pPr>
      <w:r w:rsidRPr="00EA4E36">
        <w:rPr>
          <w:rFonts w:cs="Arial"/>
          <w:sz w:val="16"/>
          <w:szCs w:val="16"/>
        </w:rPr>
        <w:t>Case IH is a global leader in agricultural equipment, committed to collaborating with its customers to develop the most powerful,</w:t>
      </w:r>
      <w:r w:rsidR="00533993">
        <w:rPr>
          <w:rFonts w:cs="Arial"/>
          <w:sz w:val="16"/>
          <w:szCs w:val="16"/>
        </w:rPr>
        <w:t xml:space="preserve"> productive, reliable equipment — </w:t>
      </w:r>
      <w:r w:rsidRPr="00EA4E36">
        <w:rPr>
          <w:rFonts w:cs="Arial"/>
          <w:sz w:val="16"/>
          <w:szCs w:val="16"/>
        </w:rPr>
        <w:t>designed to meet today’s agricultural challenges. With headquarters in the United States, Case IH has a network of dealers and distributors that operates in over 160 countries. Case IH provides agricultural equipment systems, flexible financial service offerings and parts and service support for professional farmers and commercial operators through a dedicated network of professional dealers and distributors. Productivity</w:t>
      </w:r>
      <w:r w:rsidR="00533993">
        <w:rPr>
          <w:rFonts w:cs="Arial"/>
          <w:sz w:val="16"/>
          <w:szCs w:val="16"/>
        </w:rPr>
        <w:t>-</w:t>
      </w:r>
      <w:r w:rsidRPr="00EA4E36">
        <w:rPr>
          <w:rFonts w:cs="Arial"/>
          <w:sz w:val="16"/>
          <w:szCs w:val="16"/>
        </w:rPr>
        <w:t>enhancing products include tractors; combines and harvesters; hay and forage equipment; tillage tools; planting and seeding systems; sprayers and applicators; site-specific farming tools</w:t>
      </w:r>
      <w:r w:rsidR="000A1ECD">
        <w:rPr>
          <w:rFonts w:cs="Arial"/>
          <w:sz w:val="16"/>
          <w:szCs w:val="16"/>
        </w:rPr>
        <w:t>;</w:t>
      </w:r>
      <w:r w:rsidRPr="00EA4E36">
        <w:rPr>
          <w:rFonts w:cs="Arial"/>
          <w:sz w:val="16"/>
          <w:szCs w:val="16"/>
        </w:rPr>
        <w:t xml:space="preserve"> and utility vehicles. </w:t>
      </w:r>
      <w:r w:rsidRPr="00EA4E36">
        <w:rPr>
          <w:rFonts w:cs="Arial"/>
          <w:color w:val="181717"/>
          <w:sz w:val="16"/>
          <w:szCs w:val="16"/>
        </w:rPr>
        <w:t>Case IH is a brand of CNH Industrial N.V. (NYSE: CNHI / MI: CNHI).</w:t>
      </w:r>
    </w:p>
    <w:p w14:paraId="1D9A979A" w14:textId="7462519F" w:rsidR="00C45E1D" w:rsidRPr="00FB1CDD" w:rsidRDefault="00EA4E36" w:rsidP="00FB1CDD">
      <w:pPr>
        <w:pStyle w:val="01TESTO"/>
        <w:spacing w:line="360" w:lineRule="auto"/>
        <w:jc w:val="center"/>
        <w:rPr>
          <w:rFonts w:cs="Arial"/>
          <w:sz w:val="20"/>
        </w:rPr>
      </w:pPr>
      <w:r w:rsidRPr="0087500E">
        <w:rPr>
          <w:rFonts w:cs="Arial"/>
          <w:sz w:val="20"/>
        </w:rPr>
        <w:t>###</w:t>
      </w:r>
    </w:p>
    <w:sectPr w:rsidR="00C45E1D" w:rsidRPr="00FB1CDD" w:rsidSect="00FB1CDD">
      <w:headerReference w:type="default" r:id="rId20"/>
      <w:footerReference w:type="default" r:id="rId21"/>
      <w:headerReference w:type="first" r:id="rId22"/>
      <w:footerReference w:type="first" r:id="rId23"/>
      <w:pgSz w:w="11906" w:h="16838"/>
      <w:pgMar w:top="2837" w:right="850" w:bottom="1728" w:left="2549" w:header="562" w:footer="56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028CB" w14:textId="77777777" w:rsidR="00304164" w:rsidRDefault="00304164" w:rsidP="00477E43">
      <w:pPr>
        <w:spacing w:line="240" w:lineRule="auto"/>
      </w:pPr>
      <w:r>
        <w:separator/>
      </w:r>
    </w:p>
  </w:endnote>
  <w:endnote w:type="continuationSeparator" w:id="0">
    <w:p w14:paraId="346FBDC1" w14:textId="77777777" w:rsidR="00304164" w:rsidRDefault="00304164" w:rsidP="00477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LTSt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9E14" w14:textId="77777777" w:rsidR="00136EB0" w:rsidRDefault="00136EB0" w:rsidP="00634AED">
    <w:pPr>
      <w:pStyle w:val="Footer"/>
    </w:pPr>
  </w:p>
  <w:p w14:paraId="294154D6" w14:textId="77777777" w:rsidR="00136EB0" w:rsidRDefault="00136EB0" w:rsidP="00634AED">
    <w:pPr>
      <w:pStyle w:val="Footer"/>
    </w:pPr>
  </w:p>
  <w:p w14:paraId="4A605AFA" w14:textId="77777777" w:rsidR="00136EB0" w:rsidRDefault="00136EB0" w:rsidP="00634AED">
    <w:pPr>
      <w:pStyle w:val="Footer"/>
    </w:pPr>
  </w:p>
  <w:p w14:paraId="6D8EFC5D" w14:textId="77777777" w:rsidR="00136EB0" w:rsidRDefault="00136EB0" w:rsidP="00634A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9A78" w14:textId="77777777" w:rsidR="00136EB0" w:rsidRPr="00C7201A" w:rsidRDefault="00136EB0" w:rsidP="00634AED">
    <w:pPr>
      <w:pStyle w:val="04FOOTER"/>
      <w:framePr w:w="182" w:h="177" w:hRule="exact" w:wrap="around" w:vAnchor="page" w:hAnchor="page" w:x="442" w:y="163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1194E" w14:textId="77777777" w:rsidR="00304164" w:rsidRDefault="00304164" w:rsidP="00477E43">
      <w:pPr>
        <w:spacing w:line="240" w:lineRule="auto"/>
      </w:pPr>
      <w:r>
        <w:separator/>
      </w:r>
    </w:p>
  </w:footnote>
  <w:footnote w:type="continuationSeparator" w:id="0">
    <w:p w14:paraId="797C7749" w14:textId="77777777" w:rsidR="00304164" w:rsidRDefault="00304164" w:rsidP="00477E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8F81C" w14:textId="519C8430" w:rsidR="00136EB0" w:rsidRDefault="00136EB0" w:rsidP="00634AED">
    <w:r w:rsidRPr="00C278AF">
      <w:rPr>
        <w:noProof/>
        <w:lang w:eastAsia="en-US"/>
      </w:rPr>
      <w:drawing>
        <wp:anchor distT="0" distB="0" distL="114300" distR="114300" simplePos="0" relativeHeight="251665408" behindDoc="1" locked="0" layoutInCell="1" allowOverlap="1" wp14:anchorId="45255403" wp14:editId="4414D9C5">
          <wp:simplePos x="0" y="0"/>
          <wp:positionH relativeFrom="margin">
            <wp:posOffset>-1339215</wp:posOffset>
          </wp:positionH>
          <wp:positionV relativeFrom="margin">
            <wp:posOffset>-1332230</wp:posOffset>
          </wp:positionV>
          <wp:extent cx="1162050" cy="412750"/>
          <wp:effectExtent l="25400" t="0" r="6350" b="0"/>
          <wp:wrapNone/>
          <wp:docPr id="2" name="Picture 2"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sidR="00EA4E36">
      <w:rPr>
        <w:noProof/>
        <w:lang w:eastAsia="en-US"/>
      </w:rPr>
      <mc:AlternateContent>
        <mc:Choice Requires="wps">
          <w:drawing>
            <wp:anchor distT="4294967292" distB="4294967292" distL="114300" distR="114300" simplePos="0" relativeHeight="251662336" behindDoc="0" locked="0" layoutInCell="1" allowOverlap="1" wp14:anchorId="4F508EFD" wp14:editId="31F2FB39">
              <wp:simplePos x="0" y="0"/>
              <wp:positionH relativeFrom="column">
                <wp:posOffset>0</wp:posOffset>
              </wp:positionH>
              <wp:positionV relativeFrom="paragraph">
                <wp:posOffset>452754</wp:posOffset>
              </wp:positionV>
              <wp:extent cx="6858000" cy="0"/>
              <wp:effectExtent l="0" t="0" r="19050" b="1905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D03D4" id="Line 47"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65pt" to="540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3/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809" w:type="dxa"/>
      <w:tblCellMar>
        <w:left w:w="0" w:type="dxa"/>
        <w:right w:w="0" w:type="dxa"/>
      </w:tblCellMar>
      <w:tblLook w:val="00A0" w:firstRow="1" w:lastRow="0" w:firstColumn="1" w:lastColumn="0" w:noHBand="0" w:noVBand="0"/>
    </w:tblPr>
    <w:tblGrid>
      <w:gridCol w:w="2614"/>
      <w:gridCol w:w="2835"/>
      <w:gridCol w:w="3360"/>
    </w:tblGrid>
    <w:tr w:rsidR="00136EB0" w:rsidRPr="00C7201A" w14:paraId="4DA5548A" w14:textId="77777777">
      <w:trPr>
        <w:trHeight w:val="735"/>
      </w:trPr>
      <w:tc>
        <w:tcPr>
          <w:tcW w:w="2614" w:type="dxa"/>
          <w:shd w:val="clear" w:color="auto" w:fill="auto"/>
          <w:vAlign w:val="bottom"/>
        </w:tcPr>
        <w:p w14:paraId="0A10A9E7" w14:textId="77777777" w:rsidR="00136EB0" w:rsidRPr="00293E17" w:rsidRDefault="00136EB0" w:rsidP="00634AED">
          <w:pPr>
            <w:pStyle w:val="04FOOTER"/>
            <w:ind w:right="-101"/>
            <w:rPr>
              <w:sz w:val="14"/>
            </w:rPr>
          </w:pPr>
          <w:r>
            <w:rPr>
              <w:rStyle w:val="05FOOTERBOLD"/>
              <w:sz w:val="14"/>
            </w:rPr>
            <w:t>Case IH Agriculture</w:t>
          </w:r>
        </w:p>
        <w:p w14:paraId="3C52BF9C" w14:textId="2FDEB1B7" w:rsidR="00136EB0" w:rsidRPr="00293E17" w:rsidRDefault="00136EB0" w:rsidP="00634AED">
          <w:pPr>
            <w:pStyle w:val="04FOOTER"/>
            <w:ind w:right="-101"/>
            <w:rPr>
              <w:sz w:val="14"/>
            </w:rPr>
          </w:pPr>
          <w:r>
            <w:rPr>
              <w:sz w:val="14"/>
            </w:rPr>
            <w:t>621 State S</w:t>
          </w:r>
          <w:r w:rsidR="00914D2E">
            <w:rPr>
              <w:sz w:val="14"/>
            </w:rPr>
            <w:t>t</w:t>
          </w:r>
          <w:r w:rsidR="000A1ECD">
            <w:rPr>
              <w:sz w:val="14"/>
            </w:rPr>
            <w:t>.</w:t>
          </w:r>
          <w:r w:rsidR="00914D2E">
            <w:rPr>
              <w:sz w:val="14"/>
            </w:rPr>
            <w:t>, Racine, WI</w:t>
          </w:r>
          <w:r w:rsidR="00C82B8E">
            <w:rPr>
              <w:sz w:val="14"/>
            </w:rPr>
            <w:t xml:space="preserve"> </w:t>
          </w:r>
          <w:r w:rsidR="00914D2E">
            <w:rPr>
              <w:sz w:val="14"/>
            </w:rPr>
            <w:t xml:space="preserve"> 53402 USA</w:t>
          </w:r>
          <w:r w:rsidR="00914D2E">
            <w:rPr>
              <w:sz w:val="14"/>
            </w:rPr>
            <w:br/>
            <w:t>Ph. 877-422-7344</w:t>
          </w:r>
          <w:r>
            <w:rPr>
              <w:sz w:val="14"/>
            </w:rPr>
            <w:t xml:space="preserve"> </w:t>
          </w:r>
        </w:p>
        <w:p w14:paraId="4D8DA275" w14:textId="77777777" w:rsidR="00136EB0" w:rsidRPr="00293E17" w:rsidRDefault="00136EB0" w:rsidP="00634AED">
          <w:pPr>
            <w:pStyle w:val="04FOOTER"/>
            <w:ind w:right="-101"/>
            <w:rPr>
              <w:sz w:val="14"/>
            </w:rPr>
          </w:pPr>
          <w:r>
            <w:rPr>
              <w:sz w:val="14"/>
            </w:rPr>
            <w:t>Fax 262-636-7809</w:t>
          </w:r>
        </w:p>
      </w:tc>
      <w:tc>
        <w:tcPr>
          <w:tcW w:w="2835" w:type="dxa"/>
          <w:vAlign w:val="bottom"/>
        </w:tcPr>
        <w:p w14:paraId="4D9E33BA" w14:textId="77777777" w:rsidR="00136EB0" w:rsidRPr="00293E17" w:rsidRDefault="00136EB0" w:rsidP="00634AED">
          <w:pPr>
            <w:pStyle w:val="04FOOTER"/>
            <w:ind w:right="-101"/>
            <w:rPr>
              <w:sz w:val="14"/>
            </w:rPr>
          </w:pPr>
        </w:p>
      </w:tc>
      <w:tc>
        <w:tcPr>
          <w:tcW w:w="3360" w:type="dxa"/>
          <w:shd w:val="clear" w:color="auto" w:fill="auto"/>
          <w:vAlign w:val="bottom"/>
        </w:tcPr>
        <w:p w14:paraId="49333C83" w14:textId="77777777" w:rsidR="00136EB0" w:rsidRPr="00EA46C6" w:rsidRDefault="00136EB0" w:rsidP="00634AED">
          <w:pPr>
            <w:pStyle w:val="04FOOTER"/>
            <w:ind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136EB0" w14:paraId="258A3B1C" w14:textId="77777777">
      <w:trPr>
        <w:trHeight w:val="5211"/>
      </w:trPr>
      <w:tc>
        <w:tcPr>
          <w:tcW w:w="606" w:type="dxa"/>
          <w:shd w:val="clear" w:color="auto" w:fill="auto"/>
          <w:vAlign w:val="bottom"/>
        </w:tcPr>
        <w:p w14:paraId="5AA92200" w14:textId="76F26C19" w:rsidR="00136EB0" w:rsidRDefault="00136EB0" w:rsidP="00634AED">
          <w:pPr>
            <w:pStyle w:val="01TESTO"/>
          </w:pPr>
        </w:p>
      </w:tc>
    </w:tr>
  </w:tbl>
  <w:p w14:paraId="430A643C" w14:textId="29A108B6" w:rsidR="00136EB0" w:rsidRDefault="00136EB0" w:rsidP="00634AED">
    <w:r>
      <w:rPr>
        <w:noProof/>
        <w:lang w:eastAsia="en-US"/>
      </w:rPr>
      <w:drawing>
        <wp:anchor distT="0" distB="0" distL="114300" distR="114300" simplePos="0" relativeHeight="251664384" behindDoc="1" locked="0" layoutInCell="1" allowOverlap="1" wp14:anchorId="0848C86B" wp14:editId="7BB54CC7">
          <wp:simplePos x="0" y="0"/>
          <wp:positionH relativeFrom="column">
            <wp:posOffset>-1106170</wp:posOffset>
          </wp:positionH>
          <wp:positionV relativeFrom="paragraph">
            <wp:posOffset>3606165</wp:posOffset>
          </wp:positionV>
          <wp:extent cx="622300" cy="368300"/>
          <wp:effectExtent l="25400" t="0" r="0" b="0"/>
          <wp:wrapNone/>
          <wp:docPr id="38"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1"/>
                  <a:srcRect/>
                  <a:stretch>
                    <a:fillRect/>
                  </a:stretch>
                </pic:blipFill>
                <pic:spPr bwMode="auto">
                  <a:xfrm>
                    <a:off x="0" y="0"/>
                    <a:ext cx="622300" cy="368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3360" behindDoc="1" locked="0" layoutInCell="1" allowOverlap="1" wp14:anchorId="2E1FB1EB" wp14:editId="10F94F3A">
          <wp:simplePos x="0" y="0"/>
          <wp:positionH relativeFrom="margin">
            <wp:posOffset>-1339215</wp:posOffset>
          </wp:positionH>
          <wp:positionV relativeFrom="margin">
            <wp:posOffset>-1332230</wp:posOffset>
          </wp:positionV>
          <wp:extent cx="1162050" cy="412750"/>
          <wp:effectExtent l="25400" t="0" r="6350" b="0"/>
          <wp:wrapNone/>
          <wp:docPr id="54" name="Picture 5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sidR="00EA4E36">
      <w:rPr>
        <w:noProof/>
        <w:lang w:eastAsia="en-US"/>
      </w:rPr>
      <mc:AlternateContent>
        <mc:Choice Requires="wps">
          <w:drawing>
            <wp:anchor distT="4294967292" distB="4294967292" distL="114300" distR="114300" simplePos="0" relativeHeight="251660288" behindDoc="0" locked="0" layoutInCell="1" allowOverlap="1" wp14:anchorId="723F5D9A" wp14:editId="194FE8C2">
              <wp:simplePos x="0" y="0"/>
              <wp:positionH relativeFrom="column">
                <wp:posOffset>0</wp:posOffset>
              </wp:positionH>
              <wp:positionV relativeFrom="paragraph">
                <wp:posOffset>455294</wp:posOffset>
              </wp:positionV>
              <wp:extent cx="7086600" cy="0"/>
              <wp:effectExtent l="0" t="0" r="1905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94C9C" id="Line 3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85pt" to="558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9K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" strokeweight=".03739mm"/>
          </w:pict>
        </mc:Fallback>
      </mc:AlternateContent>
    </w:r>
    <w:r w:rsidR="00EA4E36">
      <w:rPr>
        <w:noProof/>
        <w:lang w:eastAsia="en-US"/>
      </w:rPr>
      <mc:AlternateContent>
        <mc:Choice Requires="wps">
          <w:drawing>
            <wp:anchor distT="4294967292" distB="4294967292" distL="114300" distR="114300" simplePos="0" relativeHeight="251661312" behindDoc="0" locked="0" layoutInCell="1" allowOverlap="1" wp14:anchorId="03F6CB65" wp14:editId="3EEBA5F6">
              <wp:simplePos x="0" y="0"/>
              <wp:positionH relativeFrom="column">
                <wp:posOffset>-1943735</wp:posOffset>
              </wp:positionH>
              <wp:positionV relativeFrom="paragraph">
                <wp:posOffset>3414394</wp:posOffset>
              </wp:positionV>
              <wp:extent cx="685800" cy="0"/>
              <wp:effectExtent l="0" t="0" r="19050" b="1905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A6216" id="Line 3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05pt,268.85pt" to="-99.0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JG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D3D89"/>
    <w:multiLevelType w:val="hybridMultilevel"/>
    <w:tmpl w:val="F76A3C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4DC417DD"/>
    <w:multiLevelType w:val="hybridMultilevel"/>
    <w:tmpl w:val="5754B40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306E81"/>
    <w:multiLevelType w:val="hybridMultilevel"/>
    <w:tmpl w:val="F59A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48"/>
    <w:rsid w:val="0001308F"/>
    <w:rsid w:val="00013E07"/>
    <w:rsid w:val="000266FB"/>
    <w:rsid w:val="00034ABF"/>
    <w:rsid w:val="00073601"/>
    <w:rsid w:val="0008652A"/>
    <w:rsid w:val="000A1ECD"/>
    <w:rsid w:val="000B1B47"/>
    <w:rsid w:val="000C47C7"/>
    <w:rsid w:val="000D3B27"/>
    <w:rsid w:val="000F13DB"/>
    <w:rsid w:val="000F7616"/>
    <w:rsid w:val="00100DB9"/>
    <w:rsid w:val="00127D61"/>
    <w:rsid w:val="001326A8"/>
    <w:rsid w:val="00136EB0"/>
    <w:rsid w:val="00140315"/>
    <w:rsid w:val="00143BDB"/>
    <w:rsid w:val="00147A5B"/>
    <w:rsid w:val="00163FEE"/>
    <w:rsid w:val="001671EB"/>
    <w:rsid w:val="00170180"/>
    <w:rsid w:val="00173857"/>
    <w:rsid w:val="00190086"/>
    <w:rsid w:val="0019009E"/>
    <w:rsid w:val="00190725"/>
    <w:rsid w:val="001917E0"/>
    <w:rsid w:val="001966BC"/>
    <w:rsid w:val="001B1514"/>
    <w:rsid w:val="001E056D"/>
    <w:rsid w:val="001F68D6"/>
    <w:rsid w:val="001F70FA"/>
    <w:rsid w:val="00202A86"/>
    <w:rsid w:val="00212F23"/>
    <w:rsid w:val="00224261"/>
    <w:rsid w:val="002337F2"/>
    <w:rsid w:val="002469A7"/>
    <w:rsid w:val="0027354C"/>
    <w:rsid w:val="002756CD"/>
    <w:rsid w:val="0029302E"/>
    <w:rsid w:val="002A4444"/>
    <w:rsid w:val="002A4BEC"/>
    <w:rsid w:val="002A69FB"/>
    <w:rsid w:val="002A7A65"/>
    <w:rsid w:val="002B38DF"/>
    <w:rsid w:val="002C6D06"/>
    <w:rsid w:val="002D5684"/>
    <w:rsid w:val="002E0799"/>
    <w:rsid w:val="002F3630"/>
    <w:rsid w:val="002F3A23"/>
    <w:rsid w:val="002F4AEB"/>
    <w:rsid w:val="00304164"/>
    <w:rsid w:val="00306C23"/>
    <w:rsid w:val="003125ED"/>
    <w:rsid w:val="0032252D"/>
    <w:rsid w:val="00324FD9"/>
    <w:rsid w:val="00343044"/>
    <w:rsid w:val="00343A6F"/>
    <w:rsid w:val="0035042F"/>
    <w:rsid w:val="00350962"/>
    <w:rsid w:val="0035767A"/>
    <w:rsid w:val="00357C16"/>
    <w:rsid w:val="003611CC"/>
    <w:rsid w:val="00364893"/>
    <w:rsid w:val="00367D9F"/>
    <w:rsid w:val="003825D0"/>
    <w:rsid w:val="00383A56"/>
    <w:rsid w:val="00385A19"/>
    <w:rsid w:val="003A6745"/>
    <w:rsid w:val="003A7024"/>
    <w:rsid w:val="003B0E0C"/>
    <w:rsid w:val="003B34D5"/>
    <w:rsid w:val="003C017B"/>
    <w:rsid w:val="003E1FAF"/>
    <w:rsid w:val="00400376"/>
    <w:rsid w:val="00411B7B"/>
    <w:rsid w:val="004433AA"/>
    <w:rsid w:val="004618B0"/>
    <w:rsid w:val="00462348"/>
    <w:rsid w:val="00470296"/>
    <w:rsid w:val="00473D6C"/>
    <w:rsid w:val="00477B3E"/>
    <w:rsid w:val="00477E43"/>
    <w:rsid w:val="0048067D"/>
    <w:rsid w:val="00497B50"/>
    <w:rsid w:val="004A40E5"/>
    <w:rsid w:val="004B0AB1"/>
    <w:rsid w:val="004B177A"/>
    <w:rsid w:val="004B651D"/>
    <w:rsid w:val="004D3870"/>
    <w:rsid w:val="004E0DA7"/>
    <w:rsid w:val="004E5C89"/>
    <w:rsid w:val="00504630"/>
    <w:rsid w:val="00511D24"/>
    <w:rsid w:val="005136A0"/>
    <w:rsid w:val="005269B9"/>
    <w:rsid w:val="00531A16"/>
    <w:rsid w:val="005338E3"/>
    <w:rsid w:val="00533993"/>
    <w:rsid w:val="00536CD7"/>
    <w:rsid w:val="00536F7B"/>
    <w:rsid w:val="00551D32"/>
    <w:rsid w:val="005603E3"/>
    <w:rsid w:val="005716ED"/>
    <w:rsid w:val="00586877"/>
    <w:rsid w:val="0059185C"/>
    <w:rsid w:val="00596695"/>
    <w:rsid w:val="005969CF"/>
    <w:rsid w:val="005C2482"/>
    <w:rsid w:val="005D103F"/>
    <w:rsid w:val="005D38A9"/>
    <w:rsid w:val="005E0245"/>
    <w:rsid w:val="005F746D"/>
    <w:rsid w:val="0060694D"/>
    <w:rsid w:val="006332DF"/>
    <w:rsid w:val="0063383F"/>
    <w:rsid w:val="00634AED"/>
    <w:rsid w:val="006517C9"/>
    <w:rsid w:val="00661D9A"/>
    <w:rsid w:val="00673040"/>
    <w:rsid w:val="00687D9C"/>
    <w:rsid w:val="006B4313"/>
    <w:rsid w:val="006B5BA4"/>
    <w:rsid w:val="006C0D2A"/>
    <w:rsid w:val="006C1349"/>
    <w:rsid w:val="006D2292"/>
    <w:rsid w:val="006E02F7"/>
    <w:rsid w:val="006E150D"/>
    <w:rsid w:val="006F27B2"/>
    <w:rsid w:val="006F3B32"/>
    <w:rsid w:val="006F4999"/>
    <w:rsid w:val="006F73F3"/>
    <w:rsid w:val="0070353E"/>
    <w:rsid w:val="00710C46"/>
    <w:rsid w:val="00711219"/>
    <w:rsid w:val="00711F1B"/>
    <w:rsid w:val="00720447"/>
    <w:rsid w:val="007223AB"/>
    <w:rsid w:val="00733CE0"/>
    <w:rsid w:val="0073551A"/>
    <w:rsid w:val="00754BDB"/>
    <w:rsid w:val="007628D6"/>
    <w:rsid w:val="0077699D"/>
    <w:rsid w:val="00780820"/>
    <w:rsid w:val="007925D8"/>
    <w:rsid w:val="00794EB1"/>
    <w:rsid w:val="00797C4B"/>
    <w:rsid w:val="007B3548"/>
    <w:rsid w:val="007C4EF3"/>
    <w:rsid w:val="007C5830"/>
    <w:rsid w:val="007F60C7"/>
    <w:rsid w:val="007F7677"/>
    <w:rsid w:val="008172E2"/>
    <w:rsid w:val="00822F71"/>
    <w:rsid w:val="00836CA1"/>
    <w:rsid w:val="00840E44"/>
    <w:rsid w:val="008428BE"/>
    <w:rsid w:val="00845AFD"/>
    <w:rsid w:val="0085507E"/>
    <w:rsid w:val="00865C51"/>
    <w:rsid w:val="00867574"/>
    <w:rsid w:val="008879D1"/>
    <w:rsid w:val="00890A8B"/>
    <w:rsid w:val="008917BD"/>
    <w:rsid w:val="008C2057"/>
    <w:rsid w:val="008D0317"/>
    <w:rsid w:val="008D1704"/>
    <w:rsid w:val="008E0A52"/>
    <w:rsid w:val="008E25B9"/>
    <w:rsid w:val="008F1E9C"/>
    <w:rsid w:val="008F402D"/>
    <w:rsid w:val="0090109B"/>
    <w:rsid w:val="00914512"/>
    <w:rsid w:val="00914D2E"/>
    <w:rsid w:val="00920C13"/>
    <w:rsid w:val="009217C1"/>
    <w:rsid w:val="00922A3C"/>
    <w:rsid w:val="00925507"/>
    <w:rsid w:val="00945B7C"/>
    <w:rsid w:val="009722E0"/>
    <w:rsid w:val="00975652"/>
    <w:rsid w:val="009838C5"/>
    <w:rsid w:val="00987CA2"/>
    <w:rsid w:val="00990465"/>
    <w:rsid w:val="009A736F"/>
    <w:rsid w:val="009C37CA"/>
    <w:rsid w:val="009D5AB6"/>
    <w:rsid w:val="009E28D1"/>
    <w:rsid w:val="009E6F0C"/>
    <w:rsid w:val="009F012D"/>
    <w:rsid w:val="009F275A"/>
    <w:rsid w:val="00A00289"/>
    <w:rsid w:val="00A05975"/>
    <w:rsid w:val="00A1700F"/>
    <w:rsid w:val="00A20DC3"/>
    <w:rsid w:val="00A27F49"/>
    <w:rsid w:val="00A3106F"/>
    <w:rsid w:val="00A32ED1"/>
    <w:rsid w:val="00A36B0C"/>
    <w:rsid w:val="00A43180"/>
    <w:rsid w:val="00A47542"/>
    <w:rsid w:val="00A604E2"/>
    <w:rsid w:val="00AB4EDA"/>
    <w:rsid w:val="00AB65A9"/>
    <w:rsid w:val="00AC0EAD"/>
    <w:rsid w:val="00AC4EFE"/>
    <w:rsid w:val="00AC7EA4"/>
    <w:rsid w:val="00AD1930"/>
    <w:rsid w:val="00AE15FD"/>
    <w:rsid w:val="00AF3BD6"/>
    <w:rsid w:val="00AF6350"/>
    <w:rsid w:val="00B0297B"/>
    <w:rsid w:val="00B051DB"/>
    <w:rsid w:val="00B21247"/>
    <w:rsid w:val="00B245DF"/>
    <w:rsid w:val="00B55EB1"/>
    <w:rsid w:val="00B65195"/>
    <w:rsid w:val="00B67619"/>
    <w:rsid w:val="00B72B31"/>
    <w:rsid w:val="00B81BF8"/>
    <w:rsid w:val="00BA0B78"/>
    <w:rsid w:val="00BA306A"/>
    <w:rsid w:val="00BB523D"/>
    <w:rsid w:val="00BC2696"/>
    <w:rsid w:val="00BC3EFD"/>
    <w:rsid w:val="00BC4DA5"/>
    <w:rsid w:val="00BC6BBD"/>
    <w:rsid w:val="00BC6BDF"/>
    <w:rsid w:val="00BE34D3"/>
    <w:rsid w:val="00BE3DA8"/>
    <w:rsid w:val="00C059F8"/>
    <w:rsid w:val="00C06AE3"/>
    <w:rsid w:val="00C13B34"/>
    <w:rsid w:val="00C2125A"/>
    <w:rsid w:val="00C21386"/>
    <w:rsid w:val="00C247A0"/>
    <w:rsid w:val="00C36C2E"/>
    <w:rsid w:val="00C45E1D"/>
    <w:rsid w:val="00C66F7F"/>
    <w:rsid w:val="00C675E5"/>
    <w:rsid w:val="00C7189E"/>
    <w:rsid w:val="00C71D01"/>
    <w:rsid w:val="00C73CBB"/>
    <w:rsid w:val="00C75474"/>
    <w:rsid w:val="00C8185F"/>
    <w:rsid w:val="00C82117"/>
    <w:rsid w:val="00C82B8E"/>
    <w:rsid w:val="00C85135"/>
    <w:rsid w:val="00CA2D75"/>
    <w:rsid w:val="00CB3A56"/>
    <w:rsid w:val="00CB4FEF"/>
    <w:rsid w:val="00CB732F"/>
    <w:rsid w:val="00CC0368"/>
    <w:rsid w:val="00CD6EBB"/>
    <w:rsid w:val="00CE11C7"/>
    <w:rsid w:val="00CE3DF3"/>
    <w:rsid w:val="00CF02B8"/>
    <w:rsid w:val="00CF2597"/>
    <w:rsid w:val="00CF60F1"/>
    <w:rsid w:val="00D10F9E"/>
    <w:rsid w:val="00D1716C"/>
    <w:rsid w:val="00D26202"/>
    <w:rsid w:val="00D3296E"/>
    <w:rsid w:val="00D34B01"/>
    <w:rsid w:val="00D46A07"/>
    <w:rsid w:val="00D53438"/>
    <w:rsid w:val="00D5427B"/>
    <w:rsid w:val="00D61483"/>
    <w:rsid w:val="00D8065E"/>
    <w:rsid w:val="00D95263"/>
    <w:rsid w:val="00D95F2C"/>
    <w:rsid w:val="00DA20CA"/>
    <w:rsid w:val="00DA21D4"/>
    <w:rsid w:val="00DB6CA8"/>
    <w:rsid w:val="00DC434B"/>
    <w:rsid w:val="00DD4D5F"/>
    <w:rsid w:val="00DD792C"/>
    <w:rsid w:val="00DF3318"/>
    <w:rsid w:val="00DF65B7"/>
    <w:rsid w:val="00E056A1"/>
    <w:rsid w:val="00E06873"/>
    <w:rsid w:val="00E33D18"/>
    <w:rsid w:val="00E36F52"/>
    <w:rsid w:val="00E4530D"/>
    <w:rsid w:val="00E465C4"/>
    <w:rsid w:val="00E60979"/>
    <w:rsid w:val="00E62793"/>
    <w:rsid w:val="00E6788F"/>
    <w:rsid w:val="00E72F3D"/>
    <w:rsid w:val="00E77284"/>
    <w:rsid w:val="00E77FB4"/>
    <w:rsid w:val="00E832B8"/>
    <w:rsid w:val="00E86369"/>
    <w:rsid w:val="00E91768"/>
    <w:rsid w:val="00E97D57"/>
    <w:rsid w:val="00EA3F71"/>
    <w:rsid w:val="00EA4E36"/>
    <w:rsid w:val="00EB227F"/>
    <w:rsid w:val="00EB5691"/>
    <w:rsid w:val="00EE5A56"/>
    <w:rsid w:val="00F07689"/>
    <w:rsid w:val="00F364E0"/>
    <w:rsid w:val="00F36749"/>
    <w:rsid w:val="00F41DF6"/>
    <w:rsid w:val="00F52339"/>
    <w:rsid w:val="00F5287B"/>
    <w:rsid w:val="00F8311E"/>
    <w:rsid w:val="00F9109C"/>
    <w:rsid w:val="00F9561B"/>
    <w:rsid w:val="00FA38F9"/>
    <w:rsid w:val="00FA7208"/>
    <w:rsid w:val="00FB1CDD"/>
    <w:rsid w:val="00FC0B25"/>
    <w:rsid w:val="00FC5738"/>
    <w:rsid w:val="00FC5B35"/>
    <w:rsid w:val="00FD43F9"/>
    <w:rsid w:val="00FD49A0"/>
    <w:rsid w:val="00FE3BDA"/>
    <w:rsid w:val="00FF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899A1B"/>
  <w15:docId w15:val="{F2B0887F-859A-41C7-8580-EE931DF7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348"/>
    <w:pPr>
      <w:spacing w:after="0" w:line="300" w:lineRule="exact"/>
    </w:pPr>
    <w:rPr>
      <w:rFonts w:ascii="Arial" w:eastAsia="Times New Roman" w:hAnsi="Arial" w:cs="Times New Roman"/>
      <w:color w:val="000000"/>
      <w:sz w:val="19"/>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462348"/>
  </w:style>
  <w:style w:type="paragraph" w:styleId="Footer">
    <w:name w:val="footer"/>
    <w:basedOn w:val="Normal"/>
    <w:link w:val="FooterChar"/>
    <w:semiHidden/>
    <w:rsid w:val="00462348"/>
    <w:pPr>
      <w:tabs>
        <w:tab w:val="center" w:pos="4819"/>
        <w:tab w:val="right" w:pos="9638"/>
      </w:tabs>
    </w:pPr>
  </w:style>
  <w:style w:type="character" w:customStyle="1" w:styleId="FooterChar">
    <w:name w:val="Footer Char"/>
    <w:basedOn w:val="DefaultParagraphFont"/>
    <w:link w:val="Footer"/>
    <w:semiHidden/>
    <w:rsid w:val="00462348"/>
    <w:rPr>
      <w:rFonts w:ascii="Arial" w:eastAsia="Times New Roman" w:hAnsi="Arial" w:cs="Times New Roman"/>
      <w:color w:val="000000"/>
      <w:sz w:val="19"/>
      <w:szCs w:val="20"/>
      <w:lang w:val="it-IT" w:eastAsia="it-IT"/>
    </w:rPr>
  </w:style>
  <w:style w:type="paragraph" w:customStyle="1" w:styleId="04FOOTER">
    <w:name w:val="04_FOOTER"/>
    <w:basedOn w:val="Normal"/>
    <w:rsid w:val="00462348"/>
    <w:pPr>
      <w:spacing w:line="160" w:lineRule="exact"/>
    </w:pPr>
    <w:rPr>
      <w:sz w:val="15"/>
    </w:rPr>
  </w:style>
  <w:style w:type="character" w:customStyle="1" w:styleId="05FOOTERBOLD">
    <w:name w:val="05_FOOTER_BOLD"/>
    <w:basedOn w:val="DefaultParagraphFont"/>
    <w:rsid w:val="00462348"/>
    <w:rPr>
      <w:rFonts w:ascii="Arial" w:hAnsi="Arial"/>
      <w:b/>
      <w:color w:val="000000"/>
      <w:w w:val="100"/>
      <w:sz w:val="15"/>
      <w:u w:val="none"/>
    </w:rPr>
  </w:style>
  <w:style w:type="character" w:styleId="Hyperlink">
    <w:name w:val="Hyperlink"/>
    <w:basedOn w:val="DefaultParagraphFont"/>
    <w:uiPriority w:val="99"/>
    <w:unhideWhenUsed/>
    <w:rsid w:val="00462348"/>
    <w:rPr>
      <w:color w:val="0000FF"/>
      <w:u w:val="single"/>
    </w:rPr>
  </w:style>
  <w:style w:type="character" w:styleId="CommentReference">
    <w:name w:val="annotation reference"/>
    <w:basedOn w:val="DefaultParagraphFont"/>
    <w:uiPriority w:val="99"/>
    <w:semiHidden/>
    <w:unhideWhenUsed/>
    <w:rsid w:val="00C45E1D"/>
    <w:rPr>
      <w:sz w:val="16"/>
      <w:szCs w:val="16"/>
    </w:rPr>
  </w:style>
  <w:style w:type="paragraph" w:styleId="CommentText">
    <w:name w:val="annotation text"/>
    <w:basedOn w:val="Normal"/>
    <w:link w:val="CommentTextChar"/>
    <w:uiPriority w:val="99"/>
    <w:semiHidden/>
    <w:unhideWhenUsed/>
    <w:rsid w:val="00C45E1D"/>
    <w:pPr>
      <w:spacing w:line="240" w:lineRule="auto"/>
    </w:pPr>
    <w:rPr>
      <w:sz w:val="20"/>
    </w:rPr>
  </w:style>
  <w:style w:type="character" w:customStyle="1" w:styleId="CommentTextChar">
    <w:name w:val="Comment Text Char"/>
    <w:basedOn w:val="DefaultParagraphFont"/>
    <w:link w:val="CommentText"/>
    <w:uiPriority w:val="99"/>
    <w:semiHidden/>
    <w:rsid w:val="00C45E1D"/>
    <w:rPr>
      <w:rFonts w:ascii="Arial" w:eastAsia="Times New Roman" w:hAnsi="Arial" w:cs="Times New Roman"/>
      <w:color w:val="000000"/>
      <w:sz w:val="20"/>
      <w:szCs w:val="20"/>
      <w:lang w:val="it-IT" w:eastAsia="it-IT"/>
    </w:rPr>
  </w:style>
  <w:style w:type="paragraph" w:styleId="BalloonText">
    <w:name w:val="Balloon Text"/>
    <w:basedOn w:val="Normal"/>
    <w:link w:val="BalloonTextChar"/>
    <w:uiPriority w:val="99"/>
    <w:semiHidden/>
    <w:unhideWhenUsed/>
    <w:rsid w:val="00C45E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E1D"/>
    <w:rPr>
      <w:rFonts w:ascii="Tahoma" w:eastAsia="Times New Roman" w:hAnsi="Tahoma" w:cs="Tahoma"/>
      <w:color w:val="000000"/>
      <w:sz w:val="16"/>
      <w:szCs w:val="16"/>
      <w:lang w:val="it-IT" w:eastAsia="it-IT"/>
    </w:rPr>
  </w:style>
  <w:style w:type="paragraph" w:styleId="CommentSubject">
    <w:name w:val="annotation subject"/>
    <w:basedOn w:val="CommentText"/>
    <w:next w:val="CommentText"/>
    <w:link w:val="CommentSubjectChar"/>
    <w:uiPriority w:val="99"/>
    <w:semiHidden/>
    <w:unhideWhenUsed/>
    <w:rsid w:val="000D3B27"/>
    <w:rPr>
      <w:b/>
      <w:bCs/>
    </w:rPr>
  </w:style>
  <w:style w:type="character" w:customStyle="1" w:styleId="CommentSubjectChar">
    <w:name w:val="Comment Subject Char"/>
    <w:basedOn w:val="CommentTextChar"/>
    <w:link w:val="CommentSubject"/>
    <w:uiPriority w:val="99"/>
    <w:semiHidden/>
    <w:rsid w:val="000D3B27"/>
    <w:rPr>
      <w:rFonts w:ascii="Arial" w:eastAsia="Times New Roman" w:hAnsi="Arial" w:cs="Times New Roman"/>
      <w:b/>
      <w:bCs/>
      <w:color w:val="000000"/>
      <w:sz w:val="20"/>
      <w:szCs w:val="20"/>
      <w:lang w:val="it-IT" w:eastAsia="it-IT"/>
    </w:rPr>
  </w:style>
  <w:style w:type="paragraph" w:styleId="ListParagraph">
    <w:name w:val="List Paragraph"/>
    <w:basedOn w:val="Normal"/>
    <w:uiPriority w:val="34"/>
    <w:qFormat/>
    <w:rsid w:val="00EA4E36"/>
    <w:pPr>
      <w:spacing w:line="240" w:lineRule="auto"/>
      <w:ind w:left="720"/>
    </w:pPr>
    <w:rPr>
      <w:rFonts w:ascii="Calibri" w:eastAsiaTheme="minorHAnsi" w:hAnsi="Calibri"/>
      <w:color w:val="auto"/>
      <w:sz w:val="22"/>
      <w:szCs w:val="22"/>
      <w:lang w:eastAsia="en-US"/>
    </w:rPr>
  </w:style>
  <w:style w:type="paragraph" w:styleId="Header">
    <w:name w:val="header"/>
    <w:basedOn w:val="Normal"/>
    <w:link w:val="HeaderChar"/>
    <w:uiPriority w:val="99"/>
    <w:unhideWhenUsed/>
    <w:rsid w:val="002A7A65"/>
    <w:pPr>
      <w:tabs>
        <w:tab w:val="center" w:pos="4680"/>
        <w:tab w:val="right" w:pos="9360"/>
      </w:tabs>
      <w:spacing w:line="240" w:lineRule="auto"/>
    </w:pPr>
  </w:style>
  <w:style w:type="character" w:customStyle="1" w:styleId="HeaderChar">
    <w:name w:val="Header Char"/>
    <w:basedOn w:val="DefaultParagraphFont"/>
    <w:link w:val="Header"/>
    <w:uiPriority w:val="99"/>
    <w:rsid w:val="002A7A65"/>
    <w:rPr>
      <w:rFonts w:ascii="Arial" w:eastAsia="Times New Roman" w:hAnsi="Arial" w:cs="Times New Roman"/>
      <w:color w:val="000000"/>
      <w:sz w:val="19"/>
      <w:szCs w:val="20"/>
      <w:lang w:val="it-IT" w:eastAsia="it-IT"/>
    </w:rPr>
  </w:style>
  <w:style w:type="character" w:styleId="FollowedHyperlink">
    <w:name w:val="FollowedHyperlink"/>
    <w:basedOn w:val="DefaultParagraphFont"/>
    <w:uiPriority w:val="99"/>
    <w:semiHidden/>
    <w:unhideWhenUsed/>
    <w:rsid w:val="00BC3EFD"/>
    <w:rPr>
      <w:color w:val="800080" w:themeColor="followedHyperlink"/>
      <w:u w:val="single"/>
    </w:rPr>
  </w:style>
  <w:style w:type="paragraph" w:styleId="NormalWeb">
    <w:name w:val="Normal (Web)"/>
    <w:basedOn w:val="Normal"/>
    <w:uiPriority w:val="99"/>
    <w:semiHidden/>
    <w:unhideWhenUsed/>
    <w:rsid w:val="003B0E0C"/>
    <w:pPr>
      <w:spacing w:before="100" w:beforeAutospacing="1" w:after="100" w:afterAutospacing="1" w:line="240" w:lineRule="auto"/>
    </w:pPr>
    <w:rPr>
      <w:rFonts w:ascii="Times New Roman" w:eastAsiaTheme="minorHAnsi" w:hAnsi="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25386">
      <w:bodyDiv w:val="1"/>
      <w:marLeft w:val="0"/>
      <w:marRight w:val="0"/>
      <w:marTop w:val="0"/>
      <w:marBottom w:val="0"/>
      <w:divBdr>
        <w:top w:val="none" w:sz="0" w:space="0" w:color="auto"/>
        <w:left w:val="none" w:sz="0" w:space="0" w:color="auto"/>
        <w:bottom w:val="none" w:sz="0" w:space="0" w:color="auto"/>
        <w:right w:val="none" w:sz="0" w:space="0" w:color="auto"/>
      </w:divBdr>
    </w:div>
    <w:div w:id="725030644">
      <w:bodyDiv w:val="1"/>
      <w:marLeft w:val="0"/>
      <w:marRight w:val="0"/>
      <w:marTop w:val="0"/>
      <w:marBottom w:val="0"/>
      <w:divBdr>
        <w:top w:val="none" w:sz="0" w:space="0" w:color="auto"/>
        <w:left w:val="none" w:sz="0" w:space="0" w:color="auto"/>
        <w:bottom w:val="none" w:sz="0" w:space="0" w:color="auto"/>
        <w:right w:val="none" w:sz="0" w:space="0" w:color="auto"/>
      </w:divBdr>
    </w:div>
    <w:div w:id="1589072112">
      <w:bodyDiv w:val="1"/>
      <w:marLeft w:val="0"/>
      <w:marRight w:val="0"/>
      <w:marTop w:val="0"/>
      <w:marBottom w:val="0"/>
      <w:divBdr>
        <w:top w:val="none" w:sz="0" w:space="0" w:color="auto"/>
        <w:left w:val="none" w:sz="0" w:space="0" w:color="auto"/>
        <w:bottom w:val="none" w:sz="0" w:space="0" w:color="auto"/>
        <w:right w:val="none" w:sz="0" w:space="0" w:color="auto"/>
      </w:divBdr>
    </w:div>
    <w:div w:id="16906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18" Type="http://schemas.openxmlformats.org/officeDocument/2006/relationships/hyperlink" Target="http://www.caseih.com/en_us/PressRoom/Pages/Media-Library.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openag.i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danford@caseih.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aseih.com/en_us/PressRoom/Pages/Media-Library.asp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aseih.com/en_us/AFS/Pages/AFSConnec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D47572385AE04EB674D12835242D79" ma:contentTypeVersion="1" ma:contentTypeDescription="Create a new document." ma:contentTypeScope="" ma:versionID="12aa542e5dbcd8ddc2142814b10eefb4">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C0971-C6AC-4F98-A473-E17517F37618}">
  <ds:schemaRefs>
    <ds:schemaRef ds:uri="http://schemas.microsoft.com/sharepoint/v3/contenttype/forms"/>
  </ds:schemaRefs>
</ds:datastoreItem>
</file>

<file path=customXml/itemProps2.xml><?xml version="1.0" encoding="utf-8"?>
<ds:datastoreItem xmlns:ds="http://schemas.openxmlformats.org/officeDocument/2006/customXml" ds:itemID="{ED51687B-C3AE-4193-8349-9E33A66D4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5E0415-E139-421E-A6BE-2356B0709294}">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BEE8629D-5C5E-406A-8817-A9DCC7F8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Case IH Introduces Real-time Remote Dashboard With AFS Connect™ 2.0 Release</vt:lpstr>
    </vt:vector>
  </TitlesOfParts>
  <Company>MorganMyers</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 Introduces Real-time Remote Dashboard With AFS Connect™ 2.0 Release</dc:title>
  <dc:creator>Kelly Whipps</dc:creator>
  <cp:lastModifiedBy>Nina Lewis</cp:lastModifiedBy>
  <cp:revision>2</cp:revision>
  <cp:lastPrinted>2014-08-20T15:35:00Z</cp:lastPrinted>
  <dcterms:created xsi:type="dcterms:W3CDTF">2014-11-06T19:25:00Z</dcterms:created>
  <dcterms:modified xsi:type="dcterms:W3CDTF">2014-11-06T19:25:00Z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0x01010027D47572385AE04EB674D12835242D79</vt:lpwstr>
  </property>
</Properties>
</file>